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9FB30" w14:textId="77777777" w:rsidR="00C15571" w:rsidRDefault="00C15571" w:rsidP="00746354">
      <w:pPr>
        <w:rPr>
          <w:sz w:val="52"/>
          <w:szCs w:val="52"/>
          <w:lang w:val="en-GB"/>
        </w:rPr>
      </w:pPr>
    </w:p>
    <w:p w14:paraId="237266FF" w14:textId="2B5FFBD8" w:rsidR="00746354" w:rsidRDefault="00746354" w:rsidP="00746354">
      <w:pPr>
        <w:jc w:val="center"/>
        <w:rPr>
          <w:sz w:val="56"/>
          <w:szCs w:val="56"/>
          <w:lang w:val="en-GB"/>
        </w:rPr>
      </w:pPr>
      <w:r>
        <w:rPr>
          <w:noProof/>
        </w:rPr>
        <w:drawing>
          <wp:inline distT="0" distB="0" distL="0" distR="0" wp14:anchorId="1C4D50FB" wp14:editId="5D2879E9">
            <wp:extent cx="2990626" cy="689631"/>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3582" cy="692619"/>
                    </a:xfrm>
                    <a:prstGeom prst="rect">
                      <a:avLst/>
                    </a:prstGeom>
                  </pic:spPr>
                </pic:pic>
              </a:graphicData>
            </a:graphic>
          </wp:inline>
        </w:drawing>
      </w:r>
    </w:p>
    <w:p w14:paraId="6DA9C0F2" w14:textId="77777777" w:rsidR="00746354" w:rsidRDefault="00746354" w:rsidP="00746354">
      <w:pPr>
        <w:jc w:val="center"/>
        <w:rPr>
          <w:sz w:val="56"/>
          <w:szCs w:val="56"/>
          <w:lang w:val="en-GB"/>
        </w:rPr>
      </w:pPr>
    </w:p>
    <w:p w14:paraId="522A6542" w14:textId="031F9528" w:rsidR="00C15571" w:rsidRPr="00746354" w:rsidRDefault="00746354" w:rsidP="00746354">
      <w:pPr>
        <w:jc w:val="center"/>
        <w:rPr>
          <w:sz w:val="56"/>
          <w:szCs w:val="56"/>
          <w:lang w:val="en-GB"/>
        </w:rPr>
      </w:pPr>
      <w:r w:rsidRPr="00746354">
        <w:rPr>
          <w:sz w:val="56"/>
          <w:szCs w:val="56"/>
          <w:lang w:val="en-GB"/>
        </w:rPr>
        <w:t>Unity is Strength</w:t>
      </w:r>
    </w:p>
    <w:p w14:paraId="617E9D5F" w14:textId="6444CB4F" w:rsidR="00C15571" w:rsidRPr="00746354" w:rsidRDefault="00746354" w:rsidP="00C15571">
      <w:pPr>
        <w:jc w:val="center"/>
        <w:rPr>
          <w:sz w:val="44"/>
          <w:szCs w:val="44"/>
          <w:lang w:val="en-GB"/>
        </w:rPr>
      </w:pPr>
      <w:r w:rsidRPr="00746354">
        <w:rPr>
          <w:noProof/>
          <w:sz w:val="44"/>
          <w:szCs w:val="44"/>
        </w:rPr>
        <w:drawing>
          <wp:inline distT="0" distB="0" distL="0" distR="0" wp14:anchorId="3E38754F" wp14:editId="16F928D9">
            <wp:extent cx="5725160" cy="2087245"/>
            <wp:effectExtent l="0" t="0" r="889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2087245"/>
                    </a:xfrm>
                    <a:prstGeom prst="rect">
                      <a:avLst/>
                    </a:prstGeom>
                    <a:noFill/>
                  </pic:spPr>
                </pic:pic>
              </a:graphicData>
            </a:graphic>
          </wp:inline>
        </w:drawing>
      </w:r>
    </w:p>
    <w:p w14:paraId="213673A7" w14:textId="77777777" w:rsidR="00F23F06" w:rsidRDefault="00F23F06" w:rsidP="00746354">
      <w:pPr>
        <w:jc w:val="center"/>
        <w:rPr>
          <w:sz w:val="44"/>
          <w:szCs w:val="44"/>
          <w:lang w:val="en-GB"/>
        </w:rPr>
      </w:pPr>
    </w:p>
    <w:p w14:paraId="696E39C3" w14:textId="5391F37A" w:rsidR="00D66BAB" w:rsidRPr="00746354" w:rsidRDefault="00C15571" w:rsidP="00746354">
      <w:pPr>
        <w:jc w:val="center"/>
        <w:rPr>
          <w:sz w:val="44"/>
          <w:szCs w:val="44"/>
          <w:lang w:val="en-GB"/>
        </w:rPr>
      </w:pPr>
      <w:r w:rsidRPr="00746354">
        <w:rPr>
          <w:sz w:val="44"/>
          <w:szCs w:val="44"/>
          <w:lang w:val="en-GB"/>
        </w:rPr>
        <w:t>UN Joint Initiatives and their impact 2017-2022</w:t>
      </w:r>
    </w:p>
    <w:p w14:paraId="709AA4AB" w14:textId="7B909474" w:rsidR="00746354" w:rsidRPr="00746354" w:rsidRDefault="00746354" w:rsidP="00746354">
      <w:pPr>
        <w:jc w:val="center"/>
        <w:rPr>
          <w:sz w:val="44"/>
          <w:szCs w:val="44"/>
          <w:lang w:val="en-GB"/>
        </w:rPr>
      </w:pPr>
    </w:p>
    <w:p w14:paraId="7DFC7EE7" w14:textId="77777777" w:rsidR="00C15571" w:rsidRDefault="00C15571" w:rsidP="00C15571">
      <w:pPr>
        <w:jc w:val="center"/>
        <w:rPr>
          <w:sz w:val="52"/>
          <w:szCs w:val="52"/>
          <w:lang w:val="en-GB"/>
        </w:rPr>
        <w:sectPr w:rsidR="00C15571" w:rsidSect="009245EB">
          <w:pgSz w:w="11906" w:h="16838"/>
          <w:pgMar w:top="1440" w:right="1440" w:bottom="1440" w:left="1440" w:header="708" w:footer="708" w:gutter="0"/>
          <w:pgNumType w:start="0"/>
          <w:cols w:space="708"/>
          <w:titlePg/>
          <w:docGrid w:linePitch="360"/>
        </w:sectPr>
      </w:pPr>
    </w:p>
    <w:sdt>
      <w:sdtPr>
        <w:rPr>
          <w:rFonts w:asciiTheme="minorHAnsi" w:eastAsiaTheme="minorHAnsi" w:hAnsiTheme="minorHAnsi" w:cstheme="minorBidi"/>
          <w:color w:val="auto"/>
          <w:sz w:val="22"/>
          <w:szCs w:val="22"/>
        </w:rPr>
        <w:id w:val="-715357758"/>
        <w:docPartObj>
          <w:docPartGallery w:val="Table of Contents"/>
          <w:docPartUnique/>
        </w:docPartObj>
      </w:sdtPr>
      <w:sdtEndPr>
        <w:rPr>
          <w:b/>
          <w:bCs/>
          <w:noProof/>
        </w:rPr>
      </w:sdtEndPr>
      <w:sdtContent>
        <w:p w14:paraId="45D6C2CA" w14:textId="044BCAC4" w:rsidR="002A2BED" w:rsidRDefault="002A2BED">
          <w:pPr>
            <w:pStyle w:val="TOCHeading"/>
          </w:pPr>
          <w:r>
            <w:t>Contents</w:t>
          </w:r>
        </w:p>
        <w:p w14:paraId="6716B052" w14:textId="66228ED0" w:rsidR="002A2BED" w:rsidRDefault="002A2BED">
          <w:pPr>
            <w:pStyle w:val="TOC1"/>
            <w:rPr>
              <w:rFonts w:eastAsiaTheme="minorEastAsia"/>
              <w:noProof/>
              <w:lang w:val="en-MU" w:eastAsia="en-MU"/>
            </w:rPr>
          </w:pPr>
          <w:r>
            <w:fldChar w:fldCharType="begin"/>
          </w:r>
          <w:r>
            <w:instrText xml:space="preserve"> TOC \o "1-3" \h \z \u </w:instrText>
          </w:r>
          <w:r>
            <w:fldChar w:fldCharType="separate"/>
          </w:r>
          <w:hyperlink w:anchor="_Toc118985516" w:history="1">
            <w:r w:rsidRPr="006000C3">
              <w:rPr>
                <w:rStyle w:val="Hyperlink"/>
                <w:noProof/>
                <w:lang w:val="en-GB"/>
              </w:rPr>
              <w:t xml:space="preserve">LIST </w:t>
            </w:r>
            <w:r w:rsidRPr="006000C3">
              <w:rPr>
                <w:rStyle w:val="Hyperlink"/>
                <w:noProof/>
              </w:rPr>
              <w:t>OF</w:t>
            </w:r>
            <w:r w:rsidRPr="006000C3">
              <w:rPr>
                <w:rStyle w:val="Hyperlink"/>
                <w:noProof/>
                <w:lang w:val="en-GB"/>
              </w:rPr>
              <w:t xml:space="preserve"> ACRONYMS</w:t>
            </w:r>
            <w:r>
              <w:rPr>
                <w:noProof/>
                <w:webHidden/>
              </w:rPr>
              <w:tab/>
            </w:r>
            <w:r>
              <w:rPr>
                <w:noProof/>
                <w:webHidden/>
              </w:rPr>
              <w:fldChar w:fldCharType="begin"/>
            </w:r>
            <w:r>
              <w:rPr>
                <w:noProof/>
                <w:webHidden/>
              </w:rPr>
              <w:instrText xml:space="preserve"> PAGEREF _Toc118985516 \h </w:instrText>
            </w:r>
            <w:r>
              <w:rPr>
                <w:noProof/>
                <w:webHidden/>
              </w:rPr>
            </w:r>
            <w:r>
              <w:rPr>
                <w:noProof/>
                <w:webHidden/>
              </w:rPr>
              <w:fldChar w:fldCharType="separate"/>
            </w:r>
            <w:r w:rsidR="00F23F06">
              <w:rPr>
                <w:noProof/>
                <w:webHidden/>
              </w:rPr>
              <w:t>0</w:t>
            </w:r>
            <w:r>
              <w:rPr>
                <w:noProof/>
                <w:webHidden/>
              </w:rPr>
              <w:fldChar w:fldCharType="end"/>
            </w:r>
          </w:hyperlink>
        </w:p>
        <w:p w14:paraId="6C77296E" w14:textId="4A58A28C" w:rsidR="002A2BED" w:rsidRDefault="0017308E">
          <w:pPr>
            <w:pStyle w:val="TOC1"/>
            <w:rPr>
              <w:rFonts w:eastAsiaTheme="minorEastAsia"/>
              <w:noProof/>
              <w:lang w:val="en-MU" w:eastAsia="en-MU"/>
            </w:rPr>
          </w:pPr>
          <w:hyperlink w:anchor="_Toc118985517" w:history="1">
            <w:r w:rsidR="002A2BED" w:rsidRPr="006000C3">
              <w:rPr>
                <w:rStyle w:val="Hyperlink"/>
                <w:noProof/>
                <w:lang w:val="en-GB"/>
              </w:rPr>
              <w:t>FOREWORD</w:t>
            </w:r>
            <w:r w:rsidR="002A2BED">
              <w:rPr>
                <w:noProof/>
                <w:webHidden/>
              </w:rPr>
              <w:tab/>
            </w:r>
            <w:r w:rsidR="002A2BED">
              <w:rPr>
                <w:noProof/>
                <w:webHidden/>
              </w:rPr>
              <w:fldChar w:fldCharType="begin"/>
            </w:r>
            <w:r w:rsidR="002A2BED">
              <w:rPr>
                <w:noProof/>
                <w:webHidden/>
              </w:rPr>
              <w:instrText xml:space="preserve"> PAGEREF _Toc118985517 \h </w:instrText>
            </w:r>
            <w:r w:rsidR="002A2BED">
              <w:rPr>
                <w:noProof/>
                <w:webHidden/>
              </w:rPr>
            </w:r>
            <w:r w:rsidR="002A2BED">
              <w:rPr>
                <w:noProof/>
                <w:webHidden/>
              </w:rPr>
              <w:fldChar w:fldCharType="separate"/>
            </w:r>
            <w:r w:rsidR="00F23F06">
              <w:rPr>
                <w:noProof/>
                <w:webHidden/>
              </w:rPr>
              <w:t>0</w:t>
            </w:r>
            <w:r w:rsidR="002A2BED">
              <w:rPr>
                <w:noProof/>
                <w:webHidden/>
              </w:rPr>
              <w:fldChar w:fldCharType="end"/>
            </w:r>
          </w:hyperlink>
        </w:p>
        <w:p w14:paraId="327D5387" w14:textId="2B9BDDDC" w:rsidR="002A2BED" w:rsidRDefault="0017308E">
          <w:pPr>
            <w:pStyle w:val="TOC1"/>
            <w:rPr>
              <w:rFonts w:eastAsiaTheme="minorEastAsia"/>
              <w:noProof/>
              <w:lang w:val="en-MU" w:eastAsia="en-MU"/>
            </w:rPr>
          </w:pPr>
          <w:hyperlink w:anchor="_Toc118985518" w:history="1">
            <w:r w:rsidR="002A2BED" w:rsidRPr="006000C3">
              <w:rPr>
                <w:rStyle w:val="Hyperlink"/>
                <w:noProof/>
              </w:rPr>
              <w:t>INTRODUCTION</w:t>
            </w:r>
            <w:r w:rsidR="002A2BED">
              <w:rPr>
                <w:noProof/>
                <w:webHidden/>
              </w:rPr>
              <w:tab/>
            </w:r>
            <w:r w:rsidR="002A2BED">
              <w:rPr>
                <w:noProof/>
                <w:webHidden/>
              </w:rPr>
              <w:fldChar w:fldCharType="begin"/>
            </w:r>
            <w:r w:rsidR="002A2BED">
              <w:rPr>
                <w:noProof/>
                <w:webHidden/>
              </w:rPr>
              <w:instrText xml:space="preserve"> PAGEREF _Toc118985518 \h </w:instrText>
            </w:r>
            <w:r w:rsidR="002A2BED">
              <w:rPr>
                <w:noProof/>
                <w:webHidden/>
              </w:rPr>
            </w:r>
            <w:r w:rsidR="002A2BED">
              <w:rPr>
                <w:noProof/>
                <w:webHidden/>
              </w:rPr>
              <w:fldChar w:fldCharType="separate"/>
            </w:r>
            <w:r w:rsidR="00F23F06">
              <w:rPr>
                <w:noProof/>
                <w:webHidden/>
              </w:rPr>
              <w:t>1</w:t>
            </w:r>
            <w:r w:rsidR="002A2BED">
              <w:rPr>
                <w:noProof/>
                <w:webHidden/>
              </w:rPr>
              <w:fldChar w:fldCharType="end"/>
            </w:r>
          </w:hyperlink>
        </w:p>
        <w:p w14:paraId="0CFA318C" w14:textId="7A8F5A4F" w:rsidR="002A2BED" w:rsidRDefault="0017308E">
          <w:pPr>
            <w:pStyle w:val="TOC1"/>
            <w:rPr>
              <w:rFonts w:eastAsiaTheme="minorEastAsia"/>
              <w:noProof/>
              <w:lang w:val="en-MU" w:eastAsia="en-MU"/>
            </w:rPr>
          </w:pPr>
          <w:hyperlink w:anchor="_Toc118985519" w:history="1">
            <w:r w:rsidR="002A2BED" w:rsidRPr="006000C3">
              <w:rPr>
                <w:rStyle w:val="Hyperlink"/>
                <w:noProof/>
              </w:rPr>
              <w:t>DISASTER</w:t>
            </w:r>
            <w:r w:rsidR="002A2BED" w:rsidRPr="006000C3">
              <w:rPr>
                <w:rStyle w:val="Hyperlink"/>
                <w:noProof/>
                <w:lang w:val="en-GB"/>
              </w:rPr>
              <w:t xml:space="preserve"> PREPAREDNESS AND RESPONSE</w:t>
            </w:r>
            <w:r w:rsidR="002A2BED">
              <w:rPr>
                <w:noProof/>
                <w:webHidden/>
              </w:rPr>
              <w:tab/>
            </w:r>
            <w:r w:rsidR="002A2BED">
              <w:rPr>
                <w:noProof/>
                <w:webHidden/>
              </w:rPr>
              <w:fldChar w:fldCharType="begin"/>
            </w:r>
            <w:r w:rsidR="002A2BED">
              <w:rPr>
                <w:noProof/>
                <w:webHidden/>
              </w:rPr>
              <w:instrText xml:space="preserve"> PAGEREF _Toc118985519 \h </w:instrText>
            </w:r>
            <w:r w:rsidR="002A2BED">
              <w:rPr>
                <w:noProof/>
                <w:webHidden/>
              </w:rPr>
            </w:r>
            <w:r w:rsidR="002A2BED">
              <w:rPr>
                <w:noProof/>
                <w:webHidden/>
              </w:rPr>
              <w:fldChar w:fldCharType="separate"/>
            </w:r>
            <w:r w:rsidR="00F23F06">
              <w:rPr>
                <w:noProof/>
                <w:webHidden/>
              </w:rPr>
              <w:t>3</w:t>
            </w:r>
            <w:r w:rsidR="002A2BED">
              <w:rPr>
                <w:noProof/>
                <w:webHidden/>
              </w:rPr>
              <w:fldChar w:fldCharType="end"/>
            </w:r>
          </w:hyperlink>
        </w:p>
        <w:p w14:paraId="754B709E" w14:textId="59E76D01" w:rsidR="002A2BED" w:rsidRDefault="0017308E">
          <w:pPr>
            <w:pStyle w:val="TOC2"/>
            <w:rPr>
              <w:rFonts w:eastAsiaTheme="minorEastAsia"/>
              <w:noProof/>
              <w:lang w:val="en-MU" w:eastAsia="en-MU"/>
            </w:rPr>
          </w:pPr>
          <w:hyperlink w:anchor="_Toc118985520" w:history="1">
            <w:r w:rsidR="002A2BED" w:rsidRPr="006000C3">
              <w:rPr>
                <w:rStyle w:val="Hyperlink"/>
                <w:noProof/>
                <w:shd w:val="clear" w:color="auto" w:fill="FFFFFF"/>
              </w:rPr>
              <w:t xml:space="preserve">Capacity </w:t>
            </w:r>
            <w:r w:rsidR="002A2BED" w:rsidRPr="006000C3">
              <w:rPr>
                <w:rStyle w:val="Hyperlink"/>
                <w:noProof/>
              </w:rPr>
              <w:t>for</w:t>
            </w:r>
            <w:r w:rsidR="002A2BED" w:rsidRPr="006000C3">
              <w:rPr>
                <w:rStyle w:val="Hyperlink"/>
                <w:noProof/>
                <w:shd w:val="clear" w:color="auto" w:fill="FFFFFF"/>
              </w:rPr>
              <w:t xml:space="preserve"> Disaster Risk Initiative </w:t>
            </w:r>
            <w:r w:rsidR="002A2BED" w:rsidRPr="006000C3">
              <w:rPr>
                <w:rStyle w:val="Hyperlink"/>
                <w:noProof/>
                <w:lang w:val="en-GB"/>
              </w:rPr>
              <w:t>(CADRI)</w:t>
            </w:r>
            <w:r w:rsidR="002A2BED">
              <w:rPr>
                <w:noProof/>
                <w:webHidden/>
              </w:rPr>
              <w:tab/>
            </w:r>
            <w:r w:rsidR="002A2BED">
              <w:rPr>
                <w:noProof/>
                <w:webHidden/>
              </w:rPr>
              <w:fldChar w:fldCharType="begin"/>
            </w:r>
            <w:r w:rsidR="002A2BED">
              <w:rPr>
                <w:noProof/>
                <w:webHidden/>
              </w:rPr>
              <w:instrText xml:space="preserve"> PAGEREF _Toc118985520 \h </w:instrText>
            </w:r>
            <w:r w:rsidR="002A2BED">
              <w:rPr>
                <w:noProof/>
                <w:webHidden/>
              </w:rPr>
            </w:r>
            <w:r w:rsidR="002A2BED">
              <w:rPr>
                <w:noProof/>
                <w:webHidden/>
              </w:rPr>
              <w:fldChar w:fldCharType="separate"/>
            </w:r>
            <w:r w:rsidR="00F23F06">
              <w:rPr>
                <w:noProof/>
                <w:webHidden/>
              </w:rPr>
              <w:t>3</w:t>
            </w:r>
            <w:r w:rsidR="002A2BED">
              <w:rPr>
                <w:noProof/>
                <w:webHidden/>
              </w:rPr>
              <w:fldChar w:fldCharType="end"/>
            </w:r>
          </w:hyperlink>
        </w:p>
        <w:p w14:paraId="6A2C5668" w14:textId="247C34BA" w:rsidR="002A2BED" w:rsidRDefault="0017308E">
          <w:pPr>
            <w:pStyle w:val="TOC2"/>
            <w:rPr>
              <w:rFonts w:eastAsiaTheme="minorEastAsia"/>
              <w:noProof/>
              <w:lang w:val="en-MU" w:eastAsia="en-MU"/>
            </w:rPr>
          </w:pPr>
          <w:hyperlink w:anchor="_Toc118985521" w:history="1">
            <w:r w:rsidR="002A2BED" w:rsidRPr="006000C3">
              <w:rPr>
                <w:rStyle w:val="Hyperlink"/>
                <w:noProof/>
                <w:lang w:val="en-GB"/>
              </w:rPr>
              <w:t xml:space="preserve">UN </w:t>
            </w:r>
            <w:r w:rsidR="002A2BED" w:rsidRPr="006000C3">
              <w:rPr>
                <w:rStyle w:val="Hyperlink"/>
                <w:noProof/>
              </w:rPr>
              <w:t>joint</w:t>
            </w:r>
            <w:r w:rsidR="002A2BED" w:rsidRPr="006000C3">
              <w:rPr>
                <w:rStyle w:val="Hyperlink"/>
                <w:noProof/>
                <w:lang w:val="en-GB"/>
              </w:rPr>
              <w:t xml:space="preserve"> response to COVID-19 CRISIS</w:t>
            </w:r>
            <w:r w:rsidR="002A2BED">
              <w:rPr>
                <w:noProof/>
                <w:webHidden/>
              </w:rPr>
              <w:tab/>
            </w:r>
            <w:r w:rsidR="002A2BED">
              <w:rPr>
                <w:noProof/>
                <w:webHidden/>
              </w:rPr>
              <w:fldChar w:fldCharType="begin"/>
            </w:r>
            <w:r w:rsidR="002A2BED">
              <w:rPr>
                <w:noProof/>
                <w:webHidden/>
              </w:rPr>
              <w:instrText xml:space="preserve"> PAGEREF _Toc118985521 \h </w:instrText>
            </w:r>
            <w:r w:rsidR="002A2BED">
              <w:rPr>
                <w:noProof/>
                <w:webHidden/>
              </w:rPr>
            </w:r>
            <w:r w:rsidR="002A2BED">
              <w:rPr>
                <w:noProof/>
                <w:webHidden/>
              </w:rPr>
              <w:fldChar w:fldCharType="separate"/>
            </w:r>
            <w:r w:rsidR="00F23F06">
              <w:rPr>
                <w:noProof/>
                <w:webHidden/>
              </w:rPr>
              <w:t>0</w:t>
            </w:r>
            <w:r w:rsidR="002A2BED">
              <w:rPr>
                <w:noProof/>
                <w:webHidden/>
              </w:rPr>
              <w:fldChar w:fldCharType="end"/>
            </w:r>
          </w:hyperlink>
        </w:p>
        <w:p w14:paraId="41FBBB1C" w14:textId="22B7B6D6" w:rsidR="002A2BED" w:rsidRDefault="0017308E">
          <w:pPr>
            <w:pStyle w:val="TOC2"/>
            <w:rPr>
              <w:rFonts w:eastAsiaTheme="minorEastAsia"/>
              <w:noProof/>
              <w:lang w:val="en-MU" w:eastAsia="en-MU"/>
            </w:rPr>
          </w:pPr>
          <w:hyperlink w:anchor="_Toc118985522" w:history="1">
            <w:r w:rsidR="002A2BED" w:rsidRPr="006000C3">
              <w:rPr>
                <w:rStyle w:val="Hyperlink"/>
                <w:noProof/>
                <w:shd w:val="clear" w:color="auto" w:fill="FFFFFF"/>
              </w:rPr>
              <w:t>Joint UN Response to the Wakashio Oil Spill disaster</w:t>
            </w:r>
            <w:r w:rsidR="002A2BED">
              <w:rPr>
                <w:noProof/>
                <w:webHidden/>
              </w:rPr>
              <w:tab/>
            </w:r>
            <w:r w:rsidR="002A2BED">
              <w:rPr>
                <w:noProof/>
                <w:webHidden/>
              </w:rPr>
              <w:fldChar w:fldCharType="begin"/>
            </w:r>
            <w:r w:rsidR="002A2BED">
              <w:rPr>
                <w:noProof/>
                <w:webHidden/>
              </w:rPr>
              <w:instrText xml:space="preserve"> PAGEREF _Toc118985522 \h </w:instrText>
            </w:r>
            <w:r w:rsidR="002A2BED">
              <w:rPr>
                <w:noProof/>
                <w:webHidden/>
              </w:rPr>
            </w:r>
            <w:r w:rsidR="002A2BED">
              <w:rPr>
                <w:noProof/>
                <w:webHidden/>
              </w:rPr>
              <w:fldChar w:fldCharType="separate"/>
            </w:r>
            <w:r w:rsidR="00F23F06">
              <w:rPr>
                <w:noProof/>
                <w:webHidden/>
              </w:rPr>
              <w:t>1</w:t>
            </w:r>
            <w:r w:rsidR="002A2BED">
              <w:rPr>
                <w:noProof/>
                <w:webHidden/>
              </w:rPr>
              <w:fldChar w:fldCharType="end"/>
            </w:r>
          </w:hyperlink>
        </w:p>
        <w:p w14:paraId="7145E727" w14:textId="4E214248" w:rsidR="002A2BED" w:rsidRDefault="0017308E">
          <w:pPr>
            <w:pStyle w:val="TOC1"/>
            <w:rPr>
              <w:rFonts w:eastAsiaTheme="minorEastAsia"/>
              <w:noProof/>
              <w:lang w:val="en-MU" w:eastAsia="en-MU"/>
            </w:rPr>
          </w:pPr>
          <w:hyperlink w:anchor="_Toc118985523" w:history="1">
            <w:r w:rsidR="002A2BED" w:rsidRPr="006000C3">
              <w:rPr>
                <w:rStyle w:val="Hyperlink"/>
                <w:noProof/>
                <w:lang w:val="en-GB"/>
              </w:rPr>
              <w:t>GREEN, INCLUSIVE RECOVERY AND RESILIENCE</w:t>
            </w:r>
            <w:r w:rsidR="002A2BED">
              <w:rPr>
                <w:noProof/>
                <w:webHidden/>
              </w:rPr>
              <w:tab/>
            </w:r>
            <w:r w:rsidR="002A2BED">
              <w:rPr>
                <w:noProof/>
                <w:webHidden/>
              </w:rPr>
              <w:fldChar w:fldCharType="begin"/>
            </w:r>
            <w:r w:rsidR="002A2BED">
              <w:rPr>
                <w:noProof/>
                <w:webHidden/>
              </w:rPr>
              <w:instrText xml:space="preserve"> PAGEREF _Toc118985523 \h </w:instrText>
            </w:r>
            <w:r w:rsidR="002A2BED">
              <w:rPr>
                <w:noProof/>
                <w:webHidden/>
              </w:rPr>
            </w:r>
            <w:r w:rsidR="002A2BED">
              <w:rPr>
                <w:noProof/>
                <w:webHidden/>
              </w:rPr>
              <w:fldChar w:fldCharType="separate"/>
            </w:r>
            <w:r w:rsidR="00F23F06">
              <w:rPr>
                <w:noProof/>
                <w:webHidden/>
              </w:rPr>
              <w:t>0</w:t>
            </w:r>
            <w:r w:rsidR="002A2BED">
              <w:rPr>
                <w:noProof/>
                <w:webHidden/>
              </w:rPr>
              <w:fldChar w:fldCharType="end"/>
            </w:r>
          </w:hyperlink>
        </w:p>
        <w:p w14:paraId="21C1B609" w14:textId="193F4C66" w:rsidR="002A2BED" w:rsidRDefault="0017308E">
          <w:pPr>
            <w:pStyle w:val="TOC2"/>
            <w:rPr>
              <w:rFonts w:eastAsiaTheme="minorEastAsia"/>
              <w:noProof/>
              <w:lang w:val="en-MU" w:eastAsia="en-MU"/>
            </w:rPr>
          </w:pPr>
          <w:hyperlink w:anchor="_Toc118985524" w:history="1">
            <w:r w:rsidR="002A2BED" w:rsidRPr="006000C3">
              <w:rPr>
                <w:rStyle w:val="Hyperlink"/>
                <w:noProof/>
                <w:lang w:val="en-GB"/>
              </w:rPr>
              <w:t>The UN partnership on green recovery (PAGE)</w:t>
            </w:r>
            <w:r w:rsidR="002A2BED">
              <w:rPr>
                <w:noProof/>
                <w:webHidden/>
              </w:rPr>
              <w:tab/>
            </w:r>
            <w:r w:rsidR="002A2BED">
              <w:rPr>
                <w:noProof/>
                <w:webHidden/>
              </w:rPr>
              <w:fldChar w:fldCharType="begin"/>
            </w:r>
            <w:r w:rsidR="002A2BED">
              <w:rPr>
                <w:noProof/>
                <w:webHidden/>
              </w:rPr>
              <w:instrText xml:space="preserve"> PAGEREF _Toc118985524 \h </w:instrText>
            </w:r>
            <w:r w:rsidR="002A2BED">
              <w:rPr>
                <w:noProof/>
                <w:webHidden/>
              </w:rPr>
            </w:r>
            <w:r w:rsidR="002A2BED">
              <w:rPr>
                <w:noProof/>
                <w:webHidden/>
              </w:rPr>
              <w:fldChar w:fldCharType="separate"/>
            </w:r>
            <w:r w:rsidR="00F23F06">
              <w:rPr>
                <w:noProof/>
                <w:webHidden/>
              </w:rPr>
              <w:t>0</w:t>
            </w:r>
            <w:r w:rsidR="002A2BED">
              <w:rPr>
                <w:noProof/>
                <w:webHidden/>
              </w:rPr>
              <w:fldChar w:fldCharType="end"/>
            </w:r>
          </w:hyperlink>
        </w:p>
        <w:p w14:paraId="1F713C48" w14:textId="5CF87149" w:rsidR="002A2BED" w:rsidRDefault="0017308E">
          <w:pPr>
            <w:pStyle w:val="TOC2"/>
            <w:rPr>
              <w:rFonts w:eastAsiaTheme="minorEastAsia"/>
              <w:noProof/>
              <w:lang w:val="en-MU" w:eastAsia="en-MU"/>
            </w:rPr>
          </w:pPr>
          <w:hyperlink w:anchor="_Toc118985525" w:history="1">
            <w:r w:rsidR="002A2BED" w:rsidRPr="006000C3">
              <w:rPr>
                <w:rStyle w:val="Hyperlink"/>
                <w:noProof/>
                <w:shd w:val="clear" w:color="auto" w:fill="FFFFFF"/>
              </w:rPr>
              <w:t>Support to food systems summit, National Dialogues, and national food systems pathways</w:t>
            </w:r>
            <w:r w:rsidR="002A2BED">
              <w:rPr>
                <w:noProof/>
                <w:webHidden/>
              </w:rPr>
              <w:tab/>
            </w:r>
            <w:r w:rsidR="002A2BED">
              <w:rPr>
                <w:noProof/>
                <w:webHidden/>
              </w:rPr>
              <w:fldChar w:fldCharType="begin"/>
            </w:r>
            <w:r w:rsidR="002A2BED">
              <w:rPr>
                <w:noProof/>
                <w:webHidden/>
              </w:rPr>
              <w:instrText xml:space="preserve"> PAGEREF _Toc118985525 \h </w:instrText>
            </w:r>
            <w:r w:rsidR="002A2BED">
              <w:rPr>
                <w:noProof/>
                <w:webHidden/>
              </w:rPr>
            </w:r>
            <w:r w:rsidR="002A2BED">
              <w:rPr>
                <w:noProof/>
                <w:webHidden/>
              </w:rPr>
              <w:fldChar w:fldCharType="separate"/>
            </w:r>
            <w:r w:rsidR="00F23F06">
              <w:rPr>
                <w:noProof/>
                <w:webHidden/>
              </w:rPr>
              <w:t>1</w:t>
            </w:r>
            <w:r w:rsidR="002A2BED">
              <w:rPr>
                <w:noProof/>
                <w:webHidden/>
              </w:rPr>
              <w:fldChar w:fldCharType="end"/>
            </w:r>
          </w:hyperlink>
        </w:p>
        <w:p w14:paraId="562254CC" w14:textId="350D6C86" w:rsidR="002A2BED" w:rsidRDefault="0017308E">
          <w:pPr>
            <w:pStyle w:val="TOC2"/>
            <w:rPr>
              <w:rFonts w:eastAsiaTheme="minorEastAsia"/>
              <w:noProof/>
              <w:lang w:val="en-MU" w:eastAsia="en-MU"/>
            </w:rPr>
          </w:pPr>
          <w:hyperlink w:anchor="_Toc118985526" w:history="1">
            <w:r w:rsidR="002A2BED" w:rsidRPr="006000C3">
              <w:rPr>
                <w:rStyle w:val="Hyperlink"/>
                <w:noProof/>
              </w:rPr>
              <w:t>Southern</w:t>
            </w:r>
            <w:r w:rsidR="002A2BED" w:rsidRPr="006000C3">
              <w:rPr>
                <w:rStyle w:val="Hyperlink"/>
                <w:noProof/>
                <w:shd w:val="clear" w:color="auto" w:fill="FFFFFF"/>
                <w:lang w:val="en-GB"/>
              </w:rPr>
              <w:t xml:space="preserve"> African Migration Management project: Recovery and decent work</w:t>
            </w:r>
            <w:r w:rsidR="002A2BED">
              <w:rPr>
                <w:noProof/>
                <w:webHidden/>
              </w:rPr>
              <w:tab/>
            </w:r>
            <w:r w:rsidR="002A2BED">
              <w:rPr>
                <w:noProof/>
                <w:webHidden/>
              </w:rPr>
              <w:fldChar w:fldCharType="begin"/>
            </w:r>
            <w:r w:rsidR="002A2BED">
              <w:rPr>
                <w:noProof/>
                <w:webHidden/>
              </w:rPr>
              <w:instrText xml:space="preserve"> PAGEREF _Toc118985526 \h </w:instrText>
            </w:r>
            <w:r w:rsidR="002A2BED">
              <w:rPr>
                <w:noProof/>
                <w:webHidden/>
              </w:rPr>
            </w:r>
            <w:r w:rsidR="002A2BED">
              <w:rPr>
                <w:noProof/>
                <w:webHidden/>
              </w:rPr>
              <w:fldChar w:fldCharType="separate"/>
            </w:r>
            <w:r w:rsidR="00F23F06">
              <w:rPr>
                <w:noProof/>
                <w:webHidden/>
              </w:rPr>
              <w:t>4</w:t>
            </w:r>
            <w:r w:rsidR="002A2BED">
              <w:rPr>
                <w:noProof/>
                <w:webHidden/>
              </w:rPr>
              <w:fldChar w:fldCharType="end"/>
            </w:r>
          </w:hyperlink>
        </w:p>
        <w:p w14:paraId="7E1BEA40" w14:textId="7DEA7F66" w:rsidR="002A2BED" w:rsidRDefault="0017308E">
          <w:pPr>
            <w:pStyle w:val="TOC2"/>
            <w:rPr>
              <w:rFonts w:eastAsiaTheme="minorEastAsia"/>
              <w:noProof/>
              <w:lang w:val="en-MU" w:eastAsia="en-MU"/>
            </w:rPr>
          </w:pPr>
          <w:hyperlink w:anchor="_Toc118985527" w:history="1">
            <w:r w:rsidR="002A2BED" w:rsidRPr="006000C3">
              <w:rPr>
                <w:rStyle w:val="Hyperlink"/>
                <w:noProof/>
                <w:lang w:val="en-GB"/>
              </w:rPr>
              <w:t>Other joint programs - SDG fund projects on blue and green economy and Food Security</w:t>
            </w:r>
            <w:r w:rsidR="002A2BED">
              <w:rPr>
                <w:noProof/>
                <w:webHidden/>
              </w:rPr>
              <w:tab/>
            </w:r>
            <w:r w:rsidR="002A2BED">
              <w:rPr>
                <w:noProof/>
                <w:webHidden/>
              </w:rPr>
              <w:fldChar w:fldCharType="begin"/>
            </w:r>
            <w:r w:rsidR="002A2BED">
              <w:rPr>
                <w:noProof/>
                <w:webHidden/>
              </w:rPr>
              <w:instrText xml:space="preserve"> PAGEREF _Toc118985527 \h </w:instrText>
            </w:r>
            <w:r w:rsidR="002A2BED">
              <w:rPr>
                <w:noProof/>
                <w:webHidden/>
              </w:rPr>
            </w:r>
            <w:r w:rsidR="002A2BED">
              <w:rPr>
                <w:noProof/>
                <w:webHidden/>
              </w:rPr>
              <w:fldChar w:fldCharType="separate"/>
            </w:r>
            <w:r w:rsidR="00F23F06">
              <w:rPr>
                <w:noProof/>
                <w:webHidden/>
              </w:rPr>
              <w:t>4</w:t>
            </w:r>
            <w:r w:rsidR="002A2BED">
              <w:rPr>
                <w:noProof/>
                <w:webHidden/>
              </w:rPr>
              <w:fldChar w:fldCharType="end"/>
            </w:r>
          </w:hyperlink>
        </w:p>
        <w:p w14:paraId="0FF698C8" w14:textId="64283C53" w:rsidR="002A2BED" w:rsidRDefault="0017308E">
          <w:pPr>
            <w:pStyle w:val="TOC1"/>
            <w:rPr>
              <w:rFonts w:eastAsiaTheme="minorEastAsia"/>
              <w:noProof/>
              <w:lang w:val="en-MU" w:eastAsia="en-MU"/>
            </w:rPr>
          </w:pPr>
          <w:hyperlink w:anchor="_Toc118985528" w:history="1">
            <w:r w:rsidR="002A2BED" w:rsidRPr="006000C3">
              <w:rPr>
                <w:rStyle w:val="Hyperlink"/>
                <w:noProof/>
                <w:lang w:val="en-GB"/>
              </w:rPr>
              <w:t xml:space="preserve">SDG </w:t>
            </w:r>
            <w:r w:rsidR="002A2BED" w:rsidRPr="006000C3">
              <w:rPr>
                <w:rStyle w:val="Hyperlink"/>
                <w:noProof/>
              </w:rPr>
              <w:t>ADVOCACY</w:t>
            </w:r>
            <w:r w:rsidR="002A2BED">
              <w:rPr>
                <w:noProof/>
                <w:webHidden/>
              </w:rPr>
              <w:tab/>
            </w:r>
            <w:r w:rsidR="002A2BED">
              <w:rPr>
                <w:noProof/>
                <w:webHidden/>
              </w:rPr>
              <w:fldChar w:fldCharType="begin"/>
            </w:r>
            <w:r w:rsidR="002A2BED">
              <w:rPr>
                <w:noProof/>
                <w:webHidden/>
              </w:rPr>
              <w:instrText xml:space="preserve"> PAGEREF _Toc118985528 \h </w:instrText>
            </w:r>
            <w:r w:rsidR="002A2BED">
              <w:rPr>
                <w:noProof/>
                <w:webHidden/>
              </w:rPr>
            </w:r>
            <w:r w:rsidR="002A2BED">
              <w:rPr>
                <w:noProof/>
                <w:webHidden/>
              </w:rPr>
              <w:fldChar w:fldCharType="separate"/>
            </w:r>
            <w:r w:rsidR="00F23F06">
              <w:rPr>
                <w:noProof/>
                <w:webHidden/>
              </w:rPr>
              <w:t>6</w:t>
            </w:r>
            <w:r w:rsidR="002A2BED">
              <w:rPr>
                <w:noProof/>
                <w:webHidden/>
              </w:rPr>
              <w:fldChar w:fldCharType="end"/>
            </w:r>
          </w:hyperlink>
        </w:p>
        <w:p w14:paraId="024FEA21" w14:textId="55BBA227" w:rsidR="002A2BED" w:rsidRDefault="0017308E">
          <w:pPr>
            <w:pStyle w:val="TOC2"/>
            <w:rPr>
              <w:rFonts w:eastAsiaTheme="minorEastAsia"/>
              <w:noProof/>
              <w:lang w:val="en-MU" w:eastAsia="en-MU"/>
            </w:rPr>
          </w:pPr>
          <w:hyperlink w:anchor="_Toc118985529" w:history="1">
            <w:r w:rsidR="002A2BED" w:rsidRPr="006000C3">
              <w:rPr>
                <w:rStyle w:val="Hyperlink"/>
                <w:noProof/>
              </w:rPr>
              <w:t>Voluntary National Review (VNR):</w:t>
            </w:r>
            <w:r w:rsidR="002A2BED">
              <w:rPr>
                <w:noProof/>
                <w:webHidden/>
              </w:rPr>
              <w:tab/>
            </w:r>
            <w:r w:rsidR="002A2BED">
              <w:rPr>
                <w:noProof/>
                <w:webHidden/>
              </w:rPr>
              <w:fldChar w:fldCharType="begin"/>
            </w:r>
            <w:r w:rsidR="002A2BED">
              <w:rPr>
                <w:noProof/>
                <w:webHidden/>
              </w:rPr>
              <w:instrText xml:space="preserve"> PAGEREF _Toc118985529 \h </w:instrText>
            </w:r>
            <w:r w:rsidR="002A2BED">
              <w:rPr>
                <w:noProof/>
                <w:webHidden/>
              </w:rPr>
            </w:r>
            <w:r w:rsidR="002A2BED">
              <w:rPr>
                <w:noProof/>
                <w:webHidden/>
              </w:rPr>
              <w:fldChar w:fldCharType="separate"/>
            </w:r>
            <w:r w:rsidR="00F23F06">
              <w:rPr>
                <w:noProof/>
                <w:webHidden/>
              </w:rPr>
              <w:t>6</w:t>
            </w:r>
            <w:r w:rsidR="002A2BED">
              <w:rPr>
                <w:noProof/>
                <w:webHidden/>
              </w:rPr>
              <w:fldChar w:fldCharType="end"/>
            </w:r>
          </w:hyperlink>
        </w:p>
        <w:p w14:paraId="4ED5B3AD" w14:textId="6D2CEF04" w:rsidR="002A2BED" w:rsidRDefault="0017308E">
          <w:pPr>
            <w:pStyle w:val="TOC2"/>
            <w:rPr>
              <w:rFonts w:eastAsiaTheme="minorEastAsia"/>
              <w:noProof/>
              <w:lang w:val="en-MU" w:eastAsia="en-MU"/>
            </w:rPr>
          </w:pPr>
          <w:hyperlink w:anchor="_Toc118985530" w:history="1">
            <w:r w:rsidR="002A2BED" w:rsidRPr="006000C3">
              <w:rPr>
                <w:rStyle w:val="Hyperlink"/>
                <w:noProof/>
              </w:rPr>
              <w:t>The Multidimensional Vulnerability Index (MVI)</w:t>
            </w:r>
            <w:r w:rsidR="002A2BED">
              <w:rPr>
                <w:noProof/>
                <w:webHidden/>
              </w:rPr>
              <w:tab/>
            </w:r>
            <w:r w:rsidR="002A2BED">
              <w:rPr>
                <w:noProof/>
                <w:webHidden/>
              </w:rPr>
              <w:fldChar w:fldCharType="begin"/>
            </w:r>
            <w:r w:rsidR="002A2BED">
              <w:rPr>
                <w:noProof/>
                <w:webHidden/>
              </w:rPr>
              <w:instrText xml:space="preserve"> PAGEREF _Toc118985530 \h </w:instrText>
            </w:r>
            <w:r w:rsidR="002A2BED">
              <w:rPr>
                <w:noProof/>
                <w:webHidden/>
              </w:rPr>
            </w:r>
            <w:r w:rsidR="002A2BED">
              <w:rPr>
                <w:noProof/>
                <w:webHidden/>
              </w:rPr>
              <w:fldChar w:fldCharType="separate"/>
            </w:r>
            <w:r w:rsidR="00F23F06">
              <w:rPr>
                <w:noProof/>
                <w:webHidden/>
              </w:rPr>
              <w:t>7</w:t>
            </w:r>
            <w:r w:rsidR="002A2BED">
              <w:rPr>
                <w:noProof/>
                <w:webHidden/>
              </w:rPr>
              <w:fldChar w:fldCharType="end"/>
            </w:r>
          </w:hyperlink>
        </w:p>
        <w:p w14:paraId="775ADCD2" w14:textId="26DB198F" w:rsidR="002A2BED" w:rsidRDefault="0017308E">
          <w:pPr>
            <w:pStyle w:val="TOC2"/>
            <w:rPr>
              <w:rFonts w:eastAsiaTheme="minorEastAsia"/>
              <w:noProof/>
              <w:lang w:val="en-MU" w:eastAsia="en-MU"/>
            </w:rPr>
          </w:pPr>
          <w:hyperlink w:anchor="_Toc118985531" w:history="1">
            <w:r w:rsidR="002A2BED" w:rsidRPr="006000C3">
              <w:rPr>
                <w:rStyle w:val="Hyperlink"/>
                <w:noProof/>
              </w:rPr>
              <w:t>SDG Planning</w:t>
            </w:r>
            <w:r w:rsidR="002A2BED">
              <w:rPr>
                <w:noProof/>
                <w:webHidden/>
              </w:rPr>
              <w:tab/>
            </w:r>
            <w:r w:rsidR="002A2BED">
              <w:rPr>
                <w:noProof/>
                <w:webHidden/>
              </w:rPr>
              <w:fldChar w:fldCharType="begin"/>
            </w:r>
            <w:r w:rsidR="002A2BED">
              <w:rPr>
                <w:noProof/>
                <w:webHidden/>
              </w:rPr>
              <w:instrText xml:space="preserve"> PAGEREF _Toc118985531 \h </w:instrText>
            </w:r>
            <w:r w:rsidR="002A2BED">
              <w:rPr>
                <w:noProof/>
                <w:webHidden/>
              </w:rPr>
            </w:r>
            <w:r w:rsidR="002A2BED">
              <w:rPr>
                <w:noProof/>
                <w:webHidden/>
              </w:rPr>
              <w:fldChar w:fldCharType="separate"/>
            </w:r>
            <w:r w:rsidR="00F23F06">
              <w:rPr>
                <w:noProof/>
                <w:webHidden/>
              </w:rPr>
              <w:t>8</w:t>
            </w:r>
            <w:r w:rsidR="002A2BED">
              <w:rPr>
                <w:noProof/>
                <w:webHidden/>
              </w:rPr>
              <w:fldChar w:fldCharType="end"/>
            </w:r>
          </w:hyperlink>
        </w:p>
        <w:p w14:paraId="73D6677C" w14:textId="76235462" w:rsidR="002A2BED" w:rsidRDefault="0017308E">
          <w:pPr>
            <w:pStyle w:val="TOC1"/>
            <w:rPr>
              <w:rFonts w:eastAsiaTheme="minorEastAsia"/>
              <w:noProof/>
              <w:lang w:val="en-MU" w:eastAsia="en-MU"/>
            </w:rPr>
          </w:pPr>
          <w:hyperlink w:anchor="_Toc118985532" w:history="1">
            <w:r w:rsidR="002A2BED" w:rsidRPr="006000C3">
              <w:rPr>
                <w:rStyle w:val="Hyperlink"/>
                <w:rFonts w:cstheme="minorHAnsi"/>
                <w:noProof/>
                <w:lang w:val="en-GB"/>
              </w:rPr>
              <w:t>THE WAY FORWARD</w:t>
            </w:r>
            <w:r w:rsidR="002A2BED">
              <w:rPr>
                <w:noProof/>
                <w:webHidden/>
              </w:rPr>
              <w:tab/>
            </w:r>
            <w:r w:rsidR="002A2BED">
              <w:rPr>
                <w:noProof/>
                <w:webHidden/>
              </w:rPr>
              <w:fldChar w:fldCharType="begin"/>
            </w:r>
            <w:r w:rsidR="002A2BED">
              <w:rPr>
                <w:noProof/>
                <w:webHidden/>
              </w:rPr>
              <w:instrText xml:space="preserve"> PAGEREF _Toc118985532 \h </w:instrText>
            </w:r>
            <w:r w:rsidR="002A2BED">
              <w:rPr>
                <w:noProof/>
                <w:webHidden/>
              </w:rPr>
            </w:r>
            <w:r w:rsidR="002A2BED">
              <w:rPr>
                <w:noProof/>
                <w:webHidden/>
              </w:rPr>
              <w:fldChar w:fldCharType="separate"/>
            </w:r>
            <w:r w:rsidR="00F23F06">
              <w:rPr>
                <w:noProof/>
                <w:webHidden/>
              </w:rPr>
              <w:t>9</w:t>
            </w:r>
            <w:r w:rsidR="002A2BED">
              <w:rPr>
                <w:noProof/>
                <w:webHidden/>
              </w:rPr>
              <w:fldChar w:fldCharType="end"/>
            </w:r>
          </w:hyperlink>
        </w:p>
        <w:p w14:paraId="034D025A" w14:textId="0F68E074" w:rsidR="002A2BED" w:rsidRDefault="0017308E">
          <w:pPr>
            <w:pStyle w:val="TOC2"/>
            <w:rPr>
              <w:rFonts w:eastAsiaTheme="minorEastAsia"/>
              <w:noProof/>
              <w:lang w:val="en-MU" w:eastAsia="en-MU"/>
            </w:rPr>
          </w:pPr>
          <w:hyperlink w:anchor="_Toc118985533" w:history="1">
            <w:r w:rsidR="002A2BED" w:rsidRPr="006000C3">
              <w:rPr>
                <w:rStyle w:val="Hyperlink"/>
                <w:noProof/>
              </w:rPr>
              <w:t>More joint initiatives as a coherent, systemic way of supporting Mauritius and Seychelles</w:t>
            </w:r>
            <w:r w:rsidR="002A2BED">
              <w:rPr>
                <w:noProof/>
                <w:webHidden/>
              </w:rPr>
              <w:tab/>
            </w:r>
            <w:r w:rsidR="002A2BED">
              <w:rPr>
                <w:noProof/>
                <w:webHidden/>
              </w:rPr>
              <w:fldChar w:fldCharType="begin"/>
            </w:r>
            <w:r w:rsidR="002A2BED">
              <w:rPr>
                <w:noProof/>
                <w:webHidden/>
              </w:rPr>
              <w:instrText xml:space="preserve"> PAGEREF _Toc118985533 \h </w:instrText>
            </w:r>
            <w:r w:rsidR="002A2BED">
              <w:rPr>
                <w:noProof/>
                <w:webHidden/>
              </w:rPr>
            </w:r>
            <w:r w:rsidR="002A2BED">
              <w:rPr>
                <w:noProof/>
                <w:webHidden/>
              </w:rPr>
              <w:fldChar w:fldCharType="separate"/>
            </w:r>
            <w:r w:rsidR="00F23F06">
              <w:rPr>
                <w:noProof/>
                <w:webHidden/>
              </w:rPr>
              <w:t>9</w:t>
            </w:r>
            <w:r w:rsidR="002A2BED">
              <w:rPr>
                <w:noProof/>
                <w:webHidden/>
              </w:rPr>
              <w:fldChar w:fldCharType="end"/>
            </w:r>
          </w:hyperlink>
        </w:p>
        <w:p w14:paraId="3C5FE560" w14:textId="13919871" w:rsidR="002A2BED" w:rsidRDefault="0017308E">
          <w:pPr>
            <w:pStyle w:val="TOC2"/>
            <w:rPr>
              <w:rFonts w:eastAsiaTheme="minorEastAsia"/>
              <w:noProof/>
              <w:lang w:val="en-MU" w:eastAsia="en-MU"/>
            </w:rPr>
          </w:pPr>
          <w:hyperlink w:anchor="_Toc118985534" w:history="1">
            <w:r w:rsidR="002A2BED" w:rsidRPr="006000C3">
              <w:rPr>
                <w:rStyle w:val="Hyperlink"/>
                <w:noProof/>
                <w:lang w:val="en-GB"/>
              </w:rPr>
              <w:t>Transformative</w:t>
            </w:r>
            <w:r w:rsidR="002A2BED" w:rsidRPr="006000C3">
              <w:rPr>
                <w:rStyle w:val="Hyperlink"/>
                <w:noProof/>
              </w:rPr>
              <w:t xml:space="preserve"> partnerships </w:t>
            </w:r>
            <w:r w:rsidR="002A2BED" w:rsidRPr="006000C3">
              <w:rPr>
                <w:rStyle w:val="Hyperlink"/>
                <w:noProof/>
                <w:lang w:val="en-GB"/>
              </w:rPr>
              <w:t>to</w:t>
            </w:r>
            <w:r w:rsidR="002A2BED" w:rsidRPr="006000C3">
              <w:rPr>
                <w:rStyle w:val="Hyperlink"/>
                <w:noProof/>
              </w:rPr>
              <w:t xml:space="preserve"> deal with upcoming challenge</w:t>
            </w:r>
            <w:r w:rsidR="002A2BED" w:rsidRPr="006000C3">
              <w:rPr>
                <w:rStyle w:val="Hyperlink"/>
                <w:noProof/>
                <w:lang w:val="en-GB"/>
              </w:rPr>
              <w:t>s</w:t>
            </w:r>
            <w:r w:rsidR="002A2BED">
              <w:rPr>
                <w:noProof/>
                <w:webHidden/>
              </w:rPr>
              <w:tab/>
            </w:r>
            <w:r w:rsidR="002A2BED">
              <w:rPr>
                <w:noProof/>
                <w:webHidden/>
              </w:rPr>
              <w:fldChar w:fldCharType="begin"/>
            </w:r>
            <w:r w:rsidR="002A2BED">
              <w:rPr>
                <w:noProof/>
                <w:webHidden/>
              </w:rPr>
              <w:instrText xml:space="preserve"> PAGEREF _Toc118985534 \h </w:instrText>
            </w:r>
            <w:r w:rsidR="002A2BED">
              <w:rPr>
                <w:noProof/>
                <w:webHidden/>
              </w:rPr>
            </w:r>
            <w:r w:rsidR="002A2BED">
              <w:rPr>
                <w:noProof/>
                <w:webHidden/>
              </w:rPr>
              <w:fldChar w:fldCharType="separate"/>
            </w:r>
            <w:r w:rsidR="00F23F06">
              <w:rPr>
                <w:noProof/>
                <w:webHidden/>
              </w:rPr>
              <w:t>10</w:t>
            </w:r>
            <w:r w:rsidR="002A2BED">
              <w:rPr>
                <w:noProof/>
                <w:webHidden/>
              </w:rPr>
              <w:fldChar w:fldCharType="end"/>
            </w:r>
          </w:hyperlink>
        </w:p>
        <w:p w14:paraId="5AFB9CF8" w14:textId="37E26BBC" w:rsidR="002A2BED" w:rsidRDefault="002A2BED">
          <w:r>
            <w:rPr>
              <w:b/>
              <w:bCs/>
              <w:noProof/>
            </w:rPr>
            <w:fldChar w:fldCharType="end"/>
          </w:r>
        </w:p>
      </w:sdtContent>
    </w:sdt>
    <w:p w14:paraId="2D96C5E9" w14:textId="77777777" w:rsidR="002A2BED" w:rsidRDefault="002A2BED" w:rsidP="00D66BAB">
      <w:pPr>
        <w:rPr>
          <w:lang w:val="en-GB"/>
        </w:rPr>
        <w:sectPr w:rsidR="002A2BED" w:rsidSect="009245EB">
          <w:pgSz w:w="11906" w:h="16838"/>
          <w:pgMar w:top="1440" w:right="1440" w:bottom="1440" w:left="1440" w:header="708" w:footer="708" w:gutter="0"/>
          <w:pgNumType w:start="0"/>
          <w:cols w:space="708"/>
          <w:titlePg/>
          <w:docGrid w:linePitch="360"/>
        </w:sectPr>
      </w:pPr>
    </w:p>
    <w:p w14:paraId="3660C309" w14:textId="1CFAA9B7" w:rsidR="00597F3A" w:rsidRPr="009571E4" w:rsidRDefault="00116142" w:rsidP="002A2BED">
      <w:pPr>
        <w:pStyle w:val="Heading1"/>
        <w:rPr>
          <w:lang w:val="en-GB"/>
        </w:rPr>
      </w:pPr>
      <w:bookmarkStart w:id="0" w:name="_Toc118985362"/>
      <w:bookmarkStart w:id="1" w:name="_Toc118985479"/>
      <w:bookmarkStart w:id="2" w:name="_Toc118985516"/>
      <w:r>
        <w:rPr>
          <w:lang w:val="en-GB"/>
        </w:rPr>
        <w:lastRenderedPageBreak/>
        <w:t>L</w:t>
      </w:r>
      <w:r w:rsidR="00DF5162">
        <w:rPr>
          <w:lang w:val="en-GB"/>
        </w:rPr>
        <w:t xml:space="preserve">IST </w:t>
      </w:r>
      <w:r w:rsidR="00DF5162" w:rsidRPr="002A2BED">
        <w:t>OF</w:t>
      </w:r>
      <w:r w:rsidR="00DF5162">
        <w:rPr>
          <w:lang w:val="en-GB"/>
        </w:rPr>
        <w:t xml:space="preserve"> </w:t>
      </w:r>
      <w:r w:rsidR="009571E4">
        <w:rPr>
          <w:lang w:val="en-GB"/>
        </w:rPr>
        <w:t>ACRO</w:t>
      </w:r>
      <w:r w:rsidR="000F6D78">
        <w:rPr>
          <w:lang w:val="en-GB"/>
        </w:rPr>
        <w:t>NYMS</w:t>
      </w:r>
      <w:bookmarkEnd w:id="0"/>
      <w:bookmarkEnd w:id="1"/>
      <w:bookmarkEnd w:id="2"/>
    </w:p>
    <w:tbl>
      <w:tblPr>
        <w:tblW w:w="8500" w:type="dxa"/>
        <w:tblLook w:val="04A0" w:firstRow="1" w:lastRow="0" w:firstColumn="1" w:lastColumn="0" w:noHBand="0" w:noVBand="1"/>
      </w:tblPr>
      <w:tblGrid>
        <w:gridCol w:w="2120"/>
        <w:gridCol w:w="6380"/>
      </w:tblGrid>
      <w:tr w:rsidR="00B65F6A" w:rsidRPr="00B65F6A" w14:paraId="165285D2" w14:textId="77777777" w:rsidTr="00B65F6A">
        <w:trPr>
          <w:trHeight w:val="288"/>
        </w:trPr>
        <w:tc>
          <w:tcPr>
            <w:tcW w:w="2120" w:type="dxa"/>
            <w:tcBorders>
              <w:top w:val="nil"/>
              <w:left w:val="nil"/>
              <w:bottom w:val="nil"/>
              <w:right w:val="nil"/>
            </w:tcBorders>
            <w:shd w:val="clear" w:color="auto" w:fill="auto"/>
            <w:noWrap/>
            <w:vAlign w:val="center"/>
            <w:hideMark/>
          </w:tcPr>
          <w:p w14:paraId="3F571BCB"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CADRI</w:t>
            </w:r>
          </w:p>
        </w:tc>
        <w:tc>
          <w:tcPr>
            <w:tcW w:w="6380" w:type="dxa"/>
            <w:tcBorders>
              <w:top w:val="nil"/>
              <w:left w:val="nil"/>
              <w:bottom w:val="nil"/>
              <w:right w:val="nil"/>
            </w:tcBorders>
            <w:shd w:val="clear" w:color="auto" w:fill="auto"/>
            <w:hideMark/>
          </w:tcPr>
          <w:p w14:paraId="0BD21A95"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Capacity for Disaster Risk Initiative </w:t>
            </w:r>
          </w:p>
        </w:tc>
      </w:tr>
      <w:tr w:rsidR="00B65F6A" w:rsidRPr="00B65F6A" w14:paraId="4D22C4AE" w14:textId="77777777" w:rsidTr="00B65F6A">
        <w:trPr>
          <w:trHeight w:val="288"/>
        </w:trPr>
        <w:tc>
          <w:tcPr>
            <w:tcW w:w="2120" w:type="dxa"/>
            <w:tcBorders>
              <w:top w:val="nil"/>
              <w:left w:val="nil"/>
              <w:bottom w:val="nil"/>
              <w:right w:val="nil"/>
            </w:tcBorders>
            <w:shd w:val="clear" w:color="auto" w:fill="auto"/>
            <w:noWrap/>
            <w:vAlign w:val="center"/>
            <w:hideMark/>
          </w:tcPr>
          <w:p w14:paraId="76E48BE6"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DRM</w:t>
            </w:r>
          </w:p>
        </w:tc>
        <w:tc>
          <w:tcPr>
            <w:tcW w:w="6380" w:type="dxa"/>
            <w:tcBorders>
              <w:top w:val="nil"/>
              <w:left w:val="nil"/>
              <w:bottom w:val="nil"/>
              <w:right w:val="nil"/>
            </w:tcBorders>
            <w:shd w:val="clear" w:color="auto" w:fill="auto"/>
            <w:hideMark/>
          </w:tcPr>
          <w:p w14:paraId="38D7E2C0"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Disaster Risk Management</w:t>
            </w:r>
          </w:p>
        </w:tc>
      </w:tr>
      <w:tr w:rsidR="00B65F6A" w:rsidRPr="00B65F6A" w14:paraId="6C6C318E" w14:textId="77777777" w:rsidTr="00B65F6A">
        <w:trPr>
          <w:trHeight w:val="288"/>
        </w:trPr>
        <w:tc>
          <w:tcPr>
            <w:tcW w:w="2120" w:type="dxa"/>
            <w:tcBorders>
              <w:top w:val="nil"/>
              <w:left w:val="nil"/>
              <w:bottom w:val="nil"/>
              <w:right w:val="nil"/>
            </w:tcBorders>
            <w:shd w:val="clear" w:color="auto" w:fill="auto"/>
            <w:noWrap/>
            <w:vAlign w:val="center"/>
            <w:hideMark/>
          </w:tcPr>
          <w:p w14:paraId="49E01463"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DRR</w:t>
            </w:r>
          </w:p>
        </w:tc>
        <w:tc>
          <w:tcPr>
            <w:tcW w:w="6380" w:type="dxa"/>
            <w:tcBorders>
              <w:top w:val="nil"/>
              <w:left w:val="nil"/>
              <w:bottom w:val="nil"/>
              <w:right w:val="nil"/>
            </w:tcBorders>
            <w:shd w:val="clear" w:color="auto" w:fill="auto"/>
            <w:hideMark/>
          </w:tcPr>
          <w:p w14:paraId="347AF740"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Disaster Risk Reduction</w:t>
            </w:r>
          </w:p>
        </w:tc>
      </w:tr>
      <w:tr w:rsidR="00B65F6A" w:rsidRPr="00B65F6A" w14:paraId="5276CEB9" w14:textId="77777777" w:rsidTr="00B65F6A">
        <w:trPr>
          <w:trHeight w:val="288"/>
        </w:trPr>
        <w:tc>
          <w:tcPr>
            <w:tcW w:w="2120" w:type="dxa"/>
            <w:tcBorders>
              <w:top w:val="nil"/>
              <w:left w:val="nil"/>
              <w:bottom w:val="nil"/>
              <w:right w:val="nil"/>
            </w:tcBorders>
            <w:shd w:val="clear" w:color="auto" w:fill="auto"/>
            <w:noWrap/>
            <w:vAlign w:val="center"/>
            <w:hideMark/>
          </w:tcPr>
          <w:p w14:paraId="0DB61697"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FAO</w:t>
            </w:r>
          </w:p>
        </w:tc>
        <w:tc>
          <w:tcPr>
            <w:tcW w:w="6380" w:type="dxa"/>
            <w:tcBorders>
              <w:top w:val="nil"/>
              <w:left w:val="nil"/>
              <w:bottom w:val="nil"/>
              <w:right w:val="nil"/>
            </w:tcBorders>
            <w:shd w:val="clear" w:color="auto" w:fill="auto"/>
            <w:hideMark/>
          </w:tcPr>
          <w:p w14:paraId="1D8D5807"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Food and Agriculture Organization</w:t>
            </w:r>
          </w:p>
        </w:tc>
      </w:tr>
      <w:tr w:rsidR="00B65F6A" w:rsidRPr="00B65F6A" w14:paraId="01B4A924" w14:textId="77777777" w:rsidTr="00B65F6A">
        <w:trPr>
          <w:trHeight w:val="288"/>
        </w:trPr>
        <w:tc>
          <w:tcPr>
            <w:tcW w:w="2120" w:type="dxa"/>
            <w:tcBorders>
              <w:top w:val="nil"/>
              <w:left w:val="nil"/>
              <w:bottom w:val="nil"/>
              <w:right w:val="nil"/>
            </w:tcBorders>
            <w:shd w:val="clear" w:color="auto" w:fill="auto"/>
            <w:noWrap/>
            <w:vAlign w:val="center"/>
            <w:hideMark/>
          </w:tcPr>
          <w:p w14:paraId="32E5624E"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FAREI</w:t>
            </w:r>
          </w:p>
        </w:tc>
        <w:tc>
          <w:tcPr>
            <w:tcW w:w="6380" w:type="dxa"/>
            <w:tcBorders>
              <w:top w:val="nil"/>
              <w:left w:val="nil"/>
              <w:bottom w:val="nil"/>
              <w:right w:val="nil"/>
            </w:tcBorders>
            <w:shd w:val="clear" w:color="auto" w:fill="auto"/>
            <w:hideMark/>
          </w:tcPr>
          <w:p w14:paraId="24F90EAC" w14:textId="55AE10F1" w:rsidR="00B65F6A" w:rsidRPr="00B65F6A" w:rsidRDefault="00161CDF" w:rsidP="00B65F6A">
            <w:pPr>
              <w:spacing w:after="0" w:line="240" w:lineRule="auto"/>
              <w:rPr>
                <w:rFonts w:ascii="Calibri" w:eastAsia="Times New Roman" w:hAnsi="Calibri" w:cs="Calibri"/>
                <w:lang w:val="en-GB"/>
              </w:rPr>
            </w:pPr>
            <w:r>
              <w:rPr>
                <w:rFonts w:ascii="Calibri" w:eastAsia="Times New Roman" w:hAnsi="Calibri" w:cs="Calibri"/>
                <w:lang w:val="en-GB"/>
              </w:rPr>
              <w:t xml:space="preserve">Food and Agriculture Research Extension </w:t>
            </w:r>
            <w:r w:rsidR="00063E2B">
              <w:rPr>
                <w:rFonts w:ascii="Calibri" w:eastAsia="Times New Roman" w:hAnsi="Calibri" w:cs="Calibri"/>
                <w:lang w:val="en-GB"/>
              </w:rPr>
              <w:t>Institute</w:t>
            </w:r>
          </w:p>
        </w:tc>
      </w:tr>
      <w:tr w:rsidR="00B65F6A" w:rsidRPr="00B65F6A" w14:paraId="73179686" w14:textId="77777777" w:rsidTr="00B65F6A">
        <w:trPr>
          <w:trHeight w:val="288"/>
        </w:trPr>
        <w:tc>
          <w:tcPr>
            <w:tcW w:w="2120" w:type="dxa"/>
            <w:tcBorders>
              <w:top w:val="nil"/>
              <w:left w:val="nil"/>
              <w:bottom w:val="nil"/>
              <w:right w:val="nil"/>
            </w:tcBorders>
            <w:shd w:val="clear" w:color="auto" w:fill="auto"/>
            <w:noWrap/>
            <w:vAlign w:val="center"/>
            <w:hideMark/>
          </w:tcPr>
          <w:p w14:paraId="0AC97697"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GFDRR</w:t>
            </w:r>
          </w:p>
        </w:tc>
        <w:tc>
          <w:tcPr>
            <w:tcW w:w="6380" w:type="dxa"/>
            <w:tcBorders>
              <w:top w:val="nil"/>
              <w:left w:val="nil"/>
              <w:bottom w:val="nil"/>
              <w:right w:val="nil"/>
            </w:tcBorders>
            <w:shd w:val="clear" w:color="auto" w:fill="auto"/>
            <w:hideMark/>
          </w:tcPr>
          <w:p w14:paraId="6DD72E49"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Global Facility for Disaster Reduction and Recovery </w:t>
            </w:r>
          </w:p>
        </w:tc>
      </w:tr>
      <w:tr w:rsidR="00B65F6A" w:rsidRPr="00B65F6A" w14:paraId="5280B184" w14:textId="77777777" w:rsidTr="00B65F6A">
        <w:trPr>
          <w:trHeight w:val="288"/>
        </w:trPr>
        <w:tc>
          <w:tcPr>
            <w:tcW w:w="2120" w:type="dxa"/>
            <w:tcBorders>
              <w:top w:val="nil"/>
              <w:left w:val="nil"/>
              <w:bottom w:val="nil"/>
              <w:right w:val="nil"/>
            </w:tcBorders>
            <w:shd w:val="clear" w:color="auto" w:fill="auto"/>
            <w:noWrap/>
            <w:vAlign w:val="center"/>
            <w:hideMark/>
          </w:tcPr>
          <w:p w14:paraId="6AF698E0"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GMCP</w:t>
            </w:r>
          </w:p>
        </w:tc>
        <w:tc>
          <w:tcPr>
            <w:tcW w:w="6380" w:type="dxa"/>
            <w:tcBorders>
              <w:top w:val="nil"/>
              <w:left w:val="nil"/>
              <w:bottom w:val="nil"/>
              <w:right w:val="nil"/>
            </w:tcBorders>
            <w:shd w:val="clear" w:color="auto" w:fill="auto"/>
            <w:hideMark/>
          </w:tcPr>
          <w:p w14:paraId="1153AF81"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Global Maritime Crime </w:t>
            </w:r>
            <w:proofErr w:type="spellStart"/>
            <w:r w:rsidRPr="00B65F6A">
              <w:rPr>
                <w:rFonts w:ascii="Calibri" w:eastAsia="Times New Roman" w:hAnsi="Calibri" w:cs="Calibri"/>
              </w:rPr>
              <w:t>Programme</w:t>
            </w:r>
            <w:proofErr w:type="spellEnd"/>
          </w:p>
        </w:tc>
      </w:tr>
      <w:tr w:rsidR="00B65F6A" w:rsidRPr="00B65F6A" w14:paraId="58FDF851" w14:textId="77777777" w:rsidTr="00B65F6A">
        <w:trPr>
          <w:trHeight w:val="288"/>
        </w:trPr>
        <w:tc>
          <w:tcPr>
            <w:tcW w:w="2120" w:type="dxa"/>
            <w:tcBorders>
              <w:top w:val="nil"/>
              <w:left w:val="nil"/>
              <w:bottom w:val="nil"/>
              <w:right w:val="nil"/>
            </w:tcBorders>
            <w:shd w:val="clear" w:color="auto" w:fill="auto"/>
            <w:noWrap/>
            <w:vAlign w:val="center"/>
            <w:hideMark/>
          </w:tcPr>
          <w:p w14:paraId="2E270400"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GNDR</w:t>
            </w:r>
          </w:p>
        </w:tc>
        <w:tc>
          <w:tcPr>
            <w:tcW w:w="6380" w:type="dxa"/>
            <w:tcBorders>
              <w:top w:val="nil"/>
              <w:left w:val="nil"/>
              <w:bottom w:val="nil"/>
              <w:right w:val="nil"/>
            </w:tcBorders>
            <w:shd w:val="clear" w:color="auto" w:fill="auto"/>
            <w:hideMark/>
          </w:tcPr>
          <w:p w14:paraId="29D12ED2"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Global Network of Civil Society Organizations for Disaster Reduction </w:t>
            </w:r>
          </w:p>
        </w:tc>
      </w:tr>
      <w:tr w:rsidR="00B65F6A" w:rsidRPr="00B65F6A" w14:paraId="10CA1177" w14:textId="77777777" w:rsidTr="00B65F6A">
        <w:trPr>
          <w:trHeight w:val="288"/>
        </w:trPr>
        <w:tc>
          <w:tcPr>
            <w:tcW w:w="2120" w:type="dxa"/>
            <w:tcBorders>
              <w:top w:val="nil"/>
              <w:left w:val="nil"/>
              <w:bottom w:val="nil"/>
              <w:right w:val="nil"/>
            </w:tcBorders>
            <w:shd w:val="clear" w:color="auto" w:fill="auto"/>
            <w:noWrap/>
            <w:vAlign w:val="center"/>
            <w:hideMark/>
          </w:tcPr>
          <w:p w14:paraId="222C26F3"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IAEA</w:t>
            </w:r>
          </w:p>
        </w:tc>
        <w:tc>
          <w:tcPr>
            <w:tcW w:w="6380" w:type="dxa"/>
            <w:tcBorders>
              <w:top w:val="nil"/>
              <w:left w:val="nil"/>
              <w:bottom w:val="nil"/>
              <w:right w:val="nil"/>
            </w:tcBorders>
            <w:shd w:val="clear" w:color="auto" w:fill="auto"/>
            <w:hideMark/>
          </w:tcPr>
          <w:p w14:paraId="12DF04DB"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International Atomic Energy Agency</w:t>
            </w:r>
          </w:p>
        </w:tc>
      </w:tr>
      <w:tr w:rsidR="00B65F6A" w:rsidRPr="00B65F6A" w14:paraId="564742E0" w14:textId="77777777" w:rsidTr="00B65F6A">
        <w:trPr>
          <w:trHeight w:val="288"/>
        </w:trPr>
        <w:tc>
          <w:tcPr>
            <w:tcW w:w="2120" w:type="dxa"/>
            <w:tcBorders>
              <w:top w:val="nil"/>
              <w:left w:val="nil"/>
              <w:bottom w:val="nil"/>
              <w:right w:val="nil"/>
            </w:tcBorders>
            <w:shd w:val="clear" w:color="auto" w:fill="auto"/>
            <w:noWrap/>
            <w:vAlign w:val="center"/>
            <w:hideMark/>
          </w:tcPr>
          <w:p w14:paraId="330CB5C8"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ICJ</w:t>
            </w:r>
          </w:p>
        </w:tc>
        <w:tc>
          <w:tcPr>
            <w:tcW w:w="6380" w:type="dxa"/>
            <w:tcBorders>
              <w:top w:val="nil"/>
              <w:left w:val="nil"/>
              <w:bottom w:val="nil"/>
              <w:right w:val="nil"/>
            </w:tcBorders>
            <w:shd w:val="clear" w:color="auto" w:fill="auto"/>
            <w:hideMark/>
          </w:tcPr>
          <w:p w14:paraId="09A6924D"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International Court of Justice</w:t>
            </w:r>
          </w:p>
        </w:tc>
      </w:tr>
      <w:tr w:rsidR="00B65F6A" w:rsidRPr="00B65F6A" w14:paraId="33FD5C7B" w14:textId="77777777" w:rsidTr="00B65F6A">
        <w:trPr>
          <w:trHeight w:val="288"/>
        </w:trPr>
        <w:tc>
          <w:tcPr>
            <w:tcW w:w="2120" w:type="dxa"/>
            <w:tcBorders>
              <w:top w:val="nil"/>
              <w:left w:val="nil"/>
              <w:bottom w:val="nil"/>
              <w:right w:val="nil"/>
            </w:tcBorders>
            <w:shd w:val="clear" w:color="auto" w:fill="auto"/>
            <w:noWrap/>
            <w:vAlign w:val="center"/>
            <w:hideMark/>
          </w:tcPr>
          <w:p w14:paraId="06DD8058"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IFAD</w:t>
            </w:r>
          </w:p>
        </w:tc>
        <w:tc>
          <w:tcPr>
            <w:tcW w:w="6380" w:type="dxa"/>
            <w:tcBorders>
              <w:top w:val="nil"/>
              <w:left w:val="nil"/>
              <w:bottom w:val="nil"/>
              <w:right w:val="nil"/>
            </w:tcBorders>
            <w:shd w:val="clear" w:color="auto" w:fill="auto"/>
            <w:hideMark/>
          </w:tcPr>
          <w:p w14:paraId="7A9151D5"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International Fund for Agricultural Development </w:t>
            </w:r>
          </w:p>
        </w:tc>
      </w:tr>
      <w:tr w:rsidR="00B65F6A" w:rsidRPr="00B65F6A" w14:paraId="5FEA12F1" w14:textId="77777777" w:rsidTr="00B65F6A">
        <w:trPr>
          <w:trHeight w:val="288"/>
        </w:trPr>
        <w:tc>
          <w:tcPr>
            <w:tcW w:w="2120" w:type="dxa"/>
            <w:tcBorders>
              <w:top w:val="nil"/>
              <w:left w:val="nil"/>
              <w:bottom w:val="nil"/>
              <w:right w:val="nil"/>
            </w:tcBorders>
            <w:shd w:val="clear" w:color="auto" w:fill="auto"/>
            <w:noWrap/>
            <w:vAlign w:val="center"/>
            <w:hideMark/>
          </w:tcPr>
          <w:p w14:paraId="19D19727"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IFRC</w:t>
            </w:r>
          </w:p>
        </w:tc>
        <w:tc>
          <w:tcPr>
            <w:tcW w:w="6380" w:type="dxa"/>
            <w:tcBorders>
              <w:top w:val="nil"/>
              <w:left w:val="nil"/>
              <w:bottom w:val="nil"/>
              <w:right w:val="nil"/>
            </w:tcBorders>
            <w:shd w:val="clear" w:color="auto" w:fill="auto"/>
            <w:hideMark/>
          </w:tcPr>
          <w:p w14:paraId="18A07D0D"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International Federation of Red Cross and Red Crescent Societies </w:t>
            </w:r>
          </w:p>
        </w:tc>
      </w:tr>
      <w:tr w:rsidR="00B65F6A" w:rsidRPr="00B65F6A" w14:paraId="219009BD" w14:textId="77777777" w:rsidTr="00B65F6A">
        <w:trPr>
          <w:trHeight w:val="288"/>
        </w:trPr>
        <w:tc>
          <w:tcPr>
            <w:tcW w:w="2120" w:type="dxa"/>
            <w:tcBorders>
              <w:top w:val="nil"/>
              <w:left w:val="nil"/>
              <w:bottom w:val="nil"/>
              <w:right w:val="nil"/>
            </w:tcBorders>
            <w:shd w:val="clear" w:color="auto" w:fill="auto"/>
            <w:noWrap/>
            <w:vAlign w:val="center"/>
            <w:hideMark/>
          </w:tcPr>
          <w:p w14:paraId="31E5A2BC"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ILO</w:t>
            </w:r>
          </w:p>
        </w:tc>
        <w:tc>
          <w:tcPr>
            <w:tcW w:w="6380" w:type="dxa"/>
            <w:tcBorders>
              <w:top w:val="nil"/>
              <w:left w:val="nil"/>
              <w:bottom w:val="nil"/>
              <w:right w:val="nil"/>
            </w:tcBorders>
            <w:shd w:val="clear" w:color="auto" w:fill="auto"/>
            <w:hideMark/>
          </w:tcPr>
          <w:p w14:paraId="51A0D173"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International Labour Organization</w:t>
            </w:r>
          </w:p>
        </w:tc>
      </w:tr>
      <w:tr w:rsidR="00B65F6A" w:rsidRPr="00B65F6A" w14:paraId="49947BF3" w14:textId="77777777" w:rsidTr="00B65F6A">
        <w:trPr>
          <w:trHeight w:val="288"/>
        </w:trPr>
        <w:tc>
          <w:tcPr>
            <w:tcW w:w="2120" w:type="dxa"/>
            <w:tcBorders>
              <w:top w:val="nil"/>
              <w:left w:val="nil"/>
              <w:bottom w:val="nil"/>
              <w:right w:val="nil"/>
            </w:tcBorders>
            <w:shd w:val="clear" w:color="auto" w:fill="auto"/>
            <w:noWrap/>
            <w:vAlign w:val="center"/>
            <w:hideMark/>
          </w:tcPr>
          <w:p w14:paraId="2DD24CC9"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INFF</w:t>
            </w:r>
          </w:p>
        </w:tc>
        <w:tc>
          <w:tcPr>
            <w:tcW w:w="6380" w:type="dxa"/>
            <w:tcBorders>
              <w:top w:val="nil"/>
              <w:left w:val="nil"/>
              <w:bottom w:val="nil"/>
              <w:right w:val="nil"/>
            </w:tcBorders>
            <w:shd w:val="clear" w:color="auto" w:fill="auto"/>
            <w:hideMark/>
          </w:tcPr>
          <w:p w14:paraId="77D88C8A"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Integrated National Financing Framework</w:t>
            </w:r>
          </w:p>
        </w:tc>
      </w:tr>
      <w:tr w:rsidR="00B65F6A" w:rsidRPr="00B65F6A" w14:paraId="5413623D" w14:textId="77777777" w:rsidTr="00B65F6A">
        <w:trPr>
          <w:trHeight w:val="288"/>
        </w:trPr>
        <w:tc>
          <w:tcPr>
            <w:tcW w:w="2120" w:type="dxa"/>
            <w:tcBorders>
              <w:top w:val="nil"/>
              <w:left w:val="nil"/>
              <w:bottom w:val="nil"/>
              <w:right w:val="nil"/>
            </w:tcBorders>
            <w:shd w:val="clear" w:color="auto" w:fill="auto"/>
            <w:noWrap/>
            <w:vAlign w:val="center"/>
            <w:hideMark/>
          </w:tcPr>
          <w:p w14:paraId="6063EFD1"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IOM</w:t>
            </w:r>
          </w:p>
        </w:tc>
        <w:tc>
          <w:tcPr>
            <w:tcW w:w="6380" w:type="dxa"/>
            <w:tcBorders>
              <w:top w:val="nil"/>
              <w:left w:val="nil"/>
              <w:bottom w:val="nil"/>
              <w:right w:val="nil"/>
            </w:tcBorders>
            <w:shd w:val="clear" w:color="auto" w:fill="auto"/>
            <w:hideMark/>
          </w:tcPr>
          <w:p w14:paraId="74F41D42"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International Office for Migration</w:t>
            </w:r>
          </w:p>
        </w:tc>
      </w:tr>
      <w:tr w:rsidR="00B65F6A" w:rsidRPr="00B65F6A" w14:paraId="5984F9C9" w14:textId="77777777" w:rsidTr="00B65F6A">
        <w:trPr>
          <w:trHeight w:val="288"/>
        </w:trPr>
        <w:tc>
          <w:tcPr>
            <w:tcW w:w="2120" w:type="dxa"/>
            <w:tcBorders>
              <w:top w:val="nil"/>
              <w:left w:val="nil"/>
              <w:bottom w:val="nil"/>
              <w:right w:val="nil"/>
            </w:tcBorders>
            <w:shd w:val="clear" w:color="auto" w:fill="auto"/>
            <w:noWrap/>
            <w:vAlign w:val="center"/>
            <w:hideMark/>
          </w:tcPr>
          <w:p w14:paraId="06ACA258"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IMO</w:t>
            </w:r>
          </w:p>
        </w:tc>
        <w:tc>
          <w:tcPr>
            <w:tcW w:w="6380" w:type="dxa"/>
            <w:tcBorders>
              <w:top w:val="nil"/>
              <w:left w:val="nil"/>
              <w:bottom w:val="nil"/>
              <w:right w:val="nil"/>
            </w:tcBorders>
            <w:shd w:val="clear" w:color="auto" w:fill="auto"/>
            <w:hideMark/>
          </w:tcPr>
          <w:p w14:paraId="27DCB7D4"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International Maritime Organization</w:t>
            </w:r>
          </w:p>
        </w:tc>
      </w:tr>
      <w:tr w:rsidR="00B65F6A" w:rsidRPr="00B65F6A" w14:paraId="21E4BE18" w14:textId="77777777" w:rsidTr="00B65F6A">
        <w:trPr>
          <w:trHeight w:val="288"/>
        </w:trPr>
        <w:tc>
          <w:tcPr>
            <w:tcW w:w="2120" w:type="dxa"/>
            <w:tcBorders>
              <w:top w:val="nil"/>
              <w:left w:val="nil"/>
              <w:bottom w:val="nil"/>
              <w:right w:val="nil"/>
            </w:tcBorders>
            <w:shd w:val="clear" w:color="auto" w:fill="auto"/>
            <w:noWrap/>
            <w:vAlign w:val="center"/>
            <w:hideMark/>
          </w:tcPr>
          <w:p w14:paraId="5D6F6F95"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JICA</w:t>
            </w:r>
          </w:p>
        </w:tc>
        <w:tc>
          <w:tcPr>
            <w:tcW w:w="6380" w:type="dxa"/>
            <w:tcBorders>
              <w:top w:val="nil"/>
              <w:left w:val="nil"/>
              <w:bottom w:val="nil"/>
              <w:right w:val="nil"/>
            </w:tcBorders>
            <w:shd w:val="clear" w:color="auto" w:fill="auto"/>
            <w:hideMark/>
          </w:tcPr>
          <w:p w14:paraId="17187F9F"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Japanese International Cooperation Agency </w:t>
            </w:r>
          </w:p>
        </w:tc>
      </w:tr>
      <w:tr w:rsidR="00B65F6A" w:rsidRPr="00B65F6A" w14:paraId="3AEA3C86" w14:textId="77777777" w:rsidTr="00B65F6A">
        <w:trPr>
          <w:trHeight w:val="288"/>
        </w:trPr>
        <w:tc>
          <w:tcPr>
            <w:tcW w:w="2120" w:type="dxa"/>
            <w:tcBorders>
              <w:top w:val="nil"/>
              <w:left w:val="nil"/>
              <w:bottom w:val="nil"/>
              <w:right w:val="nil"/>
            </w:tcBorders>
            <w:shd w:val="clear" w:color="auto" w:fill="auto"/>
            <w:noWrap/>
            <w:vAlign w:val="center"/>
            <w:hideMark/>
          </w:tcPr>
          <w:p w14:paraId="5F5D758F"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NDRRMC</w:t>
            </w:r>
          </w:p>
        </w:tc>
        <w:tc>
          <w:tcPr>
            <w:tcW w:w="6380" w:type="dxa"/>
            <w:tcBorders>
              <w:top w:val="nil"/>
              <w:left w:val="nil"/>
              <w:bottom w:val="nil"/>
              <w:right w:val="nil"/>
            </w:tcBorders>
            <w:shd w:val="clear" w:color="auto" w:fill="auto"/>
            <w:hideMark/>
          </w:tcPr>
          <w:p w14:paraId="1F73DCCC"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National Disaster Risk Reduction and Management Centre</w:t>
            </w:r>
          </w:p>
        </w:tc>
      </w:tr>
      <w:tr w:rsidR="00B65F6A" w:rsidRPr="00B65F6A" w14:paraId="3BA52122" w14:textId="77777777" w:rsidTr="00B65F6A">
        <w:trPr>
          <w:trHeight w:val="288"/>
        </w:trPr>
        <w:tc>
          <w:tcPr>
            <w:tcW w:w="2120" w:type="dxa"/>
            <w:tcBorders>
              <w:top w:val="nil"/>
              <w:left w:val="nil"/>
              <w:bottom w:val="nil"/>
              <w:right w:val="nil"/>
            </w:tcBorders>
            <w:shd w:val="clear" w:color="auto" w:fill="auto"/>
            <w:noWrap/>
            <w:vAlign w:val="center"/>
            <w:hideMark/>
          </w:tcPr>
          <w:p w14:paraId="4720C648" w14:textId="77777777" w:rsidR="00B65F6A" w:rsidRPr="00B65F6A" w:rsidRDefault="00B65F6A" w:rsidP="00B65F6A">
            <w:pPr>
              <w:spacing w:after="0" w:line="240" w:lineRule="auto"/>
              <w:rPr>
                <w:rFonts w:ascii="Calibri" w:eastAsia="Times New Roman" w:hAnsi="Calibri" w:cs="Calibri"/>
                <w:b/>
                <w:bCs/>
                <w:color w:val="000000"/>
              </w:rPr>
            </w:pPr>
            <w:bookmarkStart w:id="3" w:name="RANGE!A19"/>
            <w:r w:rsidRPr="00B65F6A">
              <w:rPr>
                <w:rFonts w:ascii="Calibri" w:eastAsia="Times New Roman" w:hAnsi="Calibri" w:cs="Calibri"/>
                <w:b/>
                <w:bCs/>
                <w:color w:val="000000"/>
              </w:rPr>
              <w:t>NGO</w:t>
            </w:r>
            <w:bookmarkEnd w:id="3"/>
          </w:p>
        </w:tc>
        <w:tc>
          <w:tcPr>
            <w:tcW w:w="6380" w:type="dxa"/>
            <w:tcBorders>
              <w:top w:val="nil"/>
              <w:left w:val="nil"/>
              <w:bottom w:val="nil"/>
              <w:right w:val="nil"/>
            </w:tcBorders>
            <w:shd w:val="clear" w:color="auto" w:fill="auto"/>
            <w:hideMark/>
          </w:tcPr>
          <w:p w14:paraId="4F639DAF"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Non-governmental organization</w:t>
            </w:r>
          </w:p>
        </w:tc>
      </w:tr>
      <w:tr w:rsidR="00B65F6A" w:rsidRPr="00B65F6A" w14:paraId="31BF5672" w14:textId="77777777" w:rsidTr="00B65F6A">
        <w:trPr>
          <w:trHeight w:val="288"/>
        </w:trPr>
        <w:tc>
          <w:tcPr>
            <w:tcW w:w="2120" w:type="dxa"/>
            <w:tcBorders>
              <w:top w:val="nil"/>
              <w:left w:val="nil"/>
              <w:bottom w:val="nil"/>
              <w:right w:val="nil"/>
            </w:tcBorders>
            <w:shd w:val="clear" w:color="auto" w:fill="auto"/>
            <w:noWrap/>
            <w:vAlign w:val="center"/>
            <w:hideMark/>
          </w:tcPr>
          <w:p w14:paraId="48F4F808"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NOSCP</w:t>
            </w:r>
          </w:p>
        </w:tc>
        <w:tc>
          <w:tcPr>
            <w:tcW w:w="6380" w:type="dxa"/>
            <w:tcBorders>
              <w:top w:val="nil"/>
              <w:left w:val="nil"/>
              <w:bottom w:val="nil"/>
              <w:right w:val="nil"/>
            </w:tcBorders>
            <w:shd w:val="clear" w:color="auto" w:fill="auto"/>
            <w:hideMark/>
          </w:tcPr>
          <w:p w14:paraId="78DC2D36"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National Oil Spill Contingency Plan</w:t>
            </w:r>
          </w:p>
        </w:tc>
      </w:tr>
      <w:tr w:rsidR="00B65F6A" w:rsidRPr="00B65F6A" w14:paraId="197CA239" w14:textId="77777777" w:rsidTr="00B65F6A">
        <w:trPr>
          <w:trHeight w:val="288"/>
        </w:trPr>
        <w:tc>
          <w:tcPr>
            <w:tcW w:w="2120" w:type="dxa"/>
            <w:tcBorders>
              <w:top w:val="nil"/>
              <w:left w:val="nil"/>
              <w:bottom w:val="nil"/>
              <w:right w:val="nil"/>
            </w:tcBorders>
            <w:shd w:val="clear" w:color="auto" w:fill="auto"/>
            <w:noWrap/>
            <w:vAlign w:val="center"/>
            <w:hideMark/>
          </w:tcPr>
          <w:p w14:paraId="14642790"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OECD</w:t>
            </w:r>
          </w:p>
        </w:tc>
        <w:tc>
          <w:tcPr>
            <w:tcW w:w="6380" w:type="dxa"/>
            <w:tcBorders>
              <w:top w:val="nil"/>
              <w:left w:val="nil"/>
              <w:bottom w:val="nil"/>
              <w:right w:val="nil"/>
            </w:tcBorders>
            <w:shd w:val="clear" w:color="auto" w:fill="auto"/>
            <w:hideMark/>
          </w:tcPr>
          <w:p w14:paraId="614E721D" w14:textId="77777777" w:rsidR="00B65F6A" w:rsidRPr="00B65F6A" w:rsidRDefault="00B65F6A" w:rsidP="00B65F6A">
            <w:pPr>
              <w:spacing w:after="0" w:line="240" w:lineRule="auto"/>
              <w:rPr>
                <w:rFonts w:ascii="Calibri" w:eastAsia="Times New Roman" w:hAnsi="Calibri" w:cs="Calibri"/>
              </w:rPr>
            </w:pPr>
            <w:proofErr w:type="spellStart"/>
            <w:r w:rsidRPr="00B65F6A">
              <w:rPr>
                <w:rFonts w:ascii="Calibri" w:eastAsia="Times New Roman" w:hAnsi="Calibri" w:cs="Calibri"/>
              </w:rPr>
              <w:t>Organisation</w:t>
            </w:r>
            <w:proofErr w:type="spellEnd"/>
            <w:r w:rsidRPr="00B65F6A">
              <w:rPr>
                <w:rFonts w:ascii="Calibri" w:eastAsia="Times New Roman" w:hAnsi="Calibri" w:cs="Calibri"/>
              </w:rPr>
              <w:t xml:space="preserve"> for Economic Co-operation and Development </w:t>
            </w:r>
          </w:p>
        </w:tc>
      </w:tr>
      <w:tr w:rsidR="00B65F6A" w:rsidRPr="00B65F6A" w14:paraId="1427B94B" w14:textId="77777777" w:rsidTr="00B65F6A">
        <w:trPr>
          <w:trHeight w:val="288"/>
        </w:trPr>
        <w:tc>
          <w:tcPr>
            <w:tcW w:w="2120" w:type="dxa"/>
            <w:tcBorders>
              <w:top w:val="nil"/>
              <w:left w:val="nil"/>
              <w:bottom w:val="nil"/>
              <w:right w:val="nil"/>
            </w:tcBorders>
            <w:shd w:val="clear" w:color="auto" w:fill="auto"/>
            <w:noWrap/>
            <w:vAlign w:val="center"/>
            <w:hideMark/>
          </w:tcPr>
          <w:p w14:paraId="5D681675"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OHCHR</w:t>
            </w:r>
          </w:p>
        </w:tc>
        <w:tc>
          <w:tcPr>
            <w:tcW w:w="6380" w:type="dxa"/>
            <w:tcBorders>
              <w:top w:val="nil"/>
              <w:left w:val="nil"/>
              <w:bottom w:val="nil"/>
              <w:right w:val="nil"/>
            </w:tcBorders>
            <w:shd w:val="clear" w:color="auto" w:fill="auto"/>
            <w:hideMark/>
          </w:tcPr>
          <w:p w14:paraId="7D3277B8"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Office of the United Nations High Commissioner for Human </w:t>
            </w:r>
          </w:p>
        </w:tc>
      </w:tr>
      <w:tr w:rsidR="00B65F6A" w:rsidRPr="00B65F6A" w14:paraId="02CBAD74" w14:textId="77777777" w:rsidTr="00B65F6A">
        <w:trPr>
          <w:trHeight w:val="288"/>
        </w:trPr>
        <w:tc>
          <w:tcPr>
            <w:tcW w:w="2120" w:type="dxa"/>
            <w:tcBorders>
              <w:top w:val="nil"/>
              <w:left w:val="nil"/>
              <w:bottom w:val="nil"/>
              <w:right w:val="nil"/>
            </w:tcBorders>
            <w:shd w:val="clear" w:color="auto" w:fill="auto"/>
            <w:noWrap/>
            <w:vAlign w:val="center"/>
            <w:hideMark/>
          </w:tcPr>
          <w:p w14:paraId="52FC3801"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PAGE</w:t>
            </w:r>
          </w:p>
        </w:tc>
        <w:tc>
          <w:tcPr>
            <w:tcW w:w="6380" w:type="dxa"/>
            <w:tcBorders>
              <w:top w:val="nil"/>
              <w:left w:val="nil"/>
              <w:bottom w:val="nil"/>
              <w:right w:val="nil"/>
            </w:tcBorders>
            <w:shd w:val="clear" w:color="auto" w:fill="auto"/>
            <w:hideMark/>
          </w:tcPr>
          <w:p w14:paraId="30FD5C53"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Partnership for Action on Green Economy</w:t>
            </w:r>
          </w:p>
        </w:tc>
      </w:tr>
      <w:tr w:rsidR="00B65F6A" w:rsidRPr="00B65F6A" w14:paraId="7AB49972" w14:textId="77777777" w:rsidTr="00B65F6A">
        <w:trPr>
          <w:trHeight w:val="288"/>
        </w:trPr>
        <w:tc>
          <w:tcPr>
            <w:tcW w:w="2120" w:type="dxa"/>
            <w:tcBorders>
              <w:top w:val="nil"/>
              <w:left w:val="nil"/>
              <w:bottom w:val="nil"/>
              <w:right w:val="nil"/>
            </w:tcBorders>
            <w:shd w:val="clear" w:color="auto" w:fill="auto"/>
            <w:noWrap/>
            <w:vAlign w:val="center"/>
            <w:hideMark/>
          </w:tcPr>
          <w:p w14:paraId="5AC9F1B0"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SEIA</w:t>
            </w:r>
          </w:p>
        </w:tc>
        <w:tc>
          <w:tcPr>
            <w:tcW w:w="6380" w:type="dxa"/>
            <w:tcBorders>
              <w:top w:val="nil"/>
              <w:left w:val="nil"/>
              <w:bottom w:val="nil"/>
              <w:right w:val="nil"/>
            </w:tcBorders>
            <w:shd w:val="clear" w:color="auto" w:fill="auto"/>
            <w:hideMark/>
          </w:tcPr>
          <w:p w14:paraId="1049CFC6"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Socio-Economic Impact Assessment</w:t>
            </w:r>
          </w:p>
        </w:tc>
      </w:tr>
      <w:tr w:rsidR="00B65F6A" w:rsidRPr="00B65F6A" w14:paraId="0FD2CAC5" w14:textId="77777777" w:rsidTr="00B65F6A">
        <w:trPr>
          <w:trHeight w:val="288"/>
        </w:trPr>
        <w:tc>
          <w:tcPr>
            <w:tcW w:w="2120" w:type="dxa"/>
            <w:tcBorders>
              <w:top w:val="nil"/>
              <w:left w:val="nil"/>
              <w:bottom w:val="nil"/>
              <w:right w:val="nil"/>
            </w:tcBorders>
            <w:shd w:val="clear" w:color="auto" w:fill="auto"/>
            <w:noWrap/>
            <w:vAlign w:val="center"/>
            <w:hideMark/>
          </w:tcPr>
          <w:p w14:paraId="7D6FA54B"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SERP</w:t>
            </w:r>
          </w:p>
        </w:tc>
        <w:tc>
          <w:tcPr>
            <w:tcW w:w="6380" w:type="dxa"/>
            <w:tcBorders>
              <w:top w:val="nil"/>
              <w:left w:val="nil"/>
              <w:bottom w:val="nil"/>
              <w:right w:val="nil"/>
            </w:tcBorders>
            <w:shd w:val="clear" w:color="auto" w:fill="auto"/>
            <w:hideMark/>
          </w:tcPr>
          <w:p w14:paraId="3F252A41"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Socio-Economic Response Plan</w:t>
            </w:r>
          </w:p>
        </w:tc>
      </w:tr>
      <w:tr w:rsidR="00B65F6A" w:rsidRPr="00B65F6A" w14:paraId="035CB321" w14:textId="77777777" w:rsidTr="00B65F6A">
        <w:trPr>
          <w:trHeight w:val="288"/>
        </w:trPr>
        <w:tc>
          <w:tcPr>
            <w:tcW w:w="2120" w:type="dxa"/>
            <w:tcBorders>
              <w:top w:val="nil"/>
              <w:left w:val="nil"/>
              <w:bottom w:val="nil"/>
              <w:right w:val="nil"/>
            </w:tcBorders>
            <w:shd w:val="clear" w:color="auto" w:fill="auto"/>
            <w:noWrap/>
            <w:vAlign w:val="center"/>
            <w:hideMark/>
          </w:tcPr>
          <w:p w14:paraId="24B9A22A"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SGP</w:t>
            </w:r>
          </w:p>
        </w:tc>
        <w:tc>
          <w:tcPr>
            <w:tcW w:w="6380" w:type="dxa"/>
            <w:tcBorders>
              <w:top w:val="nil"/>
              <w:left w:val="nil"/>
              <w:bottom w:val="nil"/>
              <w:right w:val="nil"/>
            </w:tcBorders>
            <w:shd w:val="clear" w:color="auto" w:fill="auto"/>
            <w:hideMark/>
          </w:tcPr>
          <w:p w14:paraId="008EDA63"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Small Grants </w:t>
            </w:r>
            <w:proofErr w:type="spellStart"/>
            <w:r w:rsidRPr="00B65F6A">
              <w:rPr>
                <w:rFonts w:ascii="Calibri" w:eastAsia="Times New Roman" w:hAnsi="Calibri" w:cs="Calibri"/>
              </w:rPr>
              <w:t>Programme</w:t>
            </w:r>
            <w:proofErr w:type="spellEnd"/>
          </w:p>
        </w:tc>
      </w:tr>
      <w:tr w:rsidR="00B65F6A" w:rsidRPr="00B65F6A" w14:paraId="37327476" w14:textId="77777777" w:rsidTr="00B65F6A">
        <w:trPr>
          <w:trHeight w:val="288"/>
        </w:trPr>
        <w:tc>
          <w:tcPr>
            <w:tcW w:w="2120" w:type="dxa"/>
            <w:tcBorders>
              <w:top w:val="nil"/>
              <w:left w:val="nil"/>
              <w:bottom w:val="nil"/>
              <w:right w:val="nil"/>
            </w:tcBorders>
            <w:shd w:val="clear" w:color="auto" w:fill="auto"/>
            <w:noWrap/>
            <w:vAlign w:val="center"/>
            <w:hideMark/>
          </w:tcPr>
          <w:p w14:paraId="16509E15"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SIDS</w:t>
            </w:r>
          </w:p>
        </w:tc>
        <w:tc>
          <w:tcPr>
            <w:tcW w:w="6380" w:type="dxa"/>
            <w:tcBorders>
              <w:top w:val="nil"/>
              <w:left w:val="nil"/>
              <w:bottom w:val="nil"/>
              <w:right w:val="nil"/>
            </w:tcBorders>
            <w:shd w:val="clear" w:color="auto" w:fill="auto"/>
            <w:hideMark/>
          </w:tcPr>
          <w:p w14:paraId="2DCD473B"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Small Island Developing State</w:t>
            </w:r>
          </w:p>
        </w:tc>
      </w:tr>
      <w:tr w:rsidR="00B65F6A" w:rsidRPr="00B65F6A" w14:paraId="34B04A4D" w14:textId="77777777" w:rsidTr="00B65F6A">
        <w:trPr>
          <w:trHeight w:val="288"/>
        </w:trPr>
        <w:tc>
          <w:tcPr>
            <w:tcW w:w="2120" w:type="dxa"/>
            <w:tcBorders>
              <w:top w:val="nil"/>
              <w:left w:val="nil"/>
              <w:bottom w:val="nil"/>
              <w:right w:val="nil"/>
            </w:tcBorders>
            <w:shd w:val="clear" w:color="auto" w:fill="auto"/>
            <w:noWrap/>
            <w:vAlign w:val="center"/>
            <w:hideMark/>
          </w:tcPr>
          <w:p w14:paraId="25AAB09B"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SPF</w:t>
            </w:r>
          </w:p>
        </w:tc>
        <w:tc>
          <w:tcPr>
            <w:tcW w:w="6380" w:type="dxa"/>
            <w:tcBorders>
              <w:top w:val="nil"/>
              <w:left w:val="nil"/>
              <w:bottom w:val="nil"/>
              <w:right w:val="nil"/>
            </w:tcBorders>
            <w:shd w:val="clear" w:color="auto" w:fill="auto"/>
            <w:hideMark/>
          </w:tcPr>
          <w:p w14:paraId="2045E6B4"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Strategic Partnership Framework</w:t>
            </w:r>
          </w:p>
        </w:tc>
      </w:tr>
      <w:tr w:rsidR="00B65F6A" w:rsidRPr="00B65F6A" w14:paraId="1FFE5BB5" w14:textId="77777777" w:rsidTr="00B65F6A">
        <w:trPr>
          <w:trHeight w:val="288"/>
        </w:trPr>
        <w:tc>
          <w:tcPr>
            <w:tcW w:w="2120" w:type="dxa"/>
            <w:tcBorders>
              <w:top w:val="nil"/>
              <w:left w:val="nil"/>
              <w:bottom w:val="nil"/>
              <w:right w:val="nil"/>
            </w:tcBorders>
            <w:shd w:val="clear" w:color="auto" w:fill="auto"/>
            <w:noWrap/>
            <w:vAlign w:val="center"/>
            <w:hideMark/>
          </w:tcPr>
          <w:p w14:paraId="6A1F4DAD"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w:t>
            </w:r>
          </w:p>
        </w:tc>
        <w:tc>
          <w:tcPr>
            <w:tcW w:w="6380" w:type="dxa"/>
            <w:tcBorders>
              <w:top w:val="nil"/>
              <w:left w:val="nil"/>
              <w:bottom w:val="nil"/>
              <w:right w:val="nil"/>
            </w:tcBorders>
            <w:shd w:val="clear" w:color="auto" w:fill="auto"/>
            <w:hideMark/>
          </w:tcPr>
          <w:p w14:paraId="4DF3E0A8"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United Nations</w:t>
            </w:r>
          </w:p>
        </w:tc>
      </w:tr>
      <w:tr w:rsidR="00B65F6A" w:rsidRPr="00B65F6A" w14:paraId="08E5C7BF" w14:textId="77777777" w:rsidTr="00B65F6A">
        <w:trPr>
          <w:trHeight w:val="288"/>
        </w:trPr>
        <w:tc>
          <w:tcPr>
            <w:tcW w:w="2120" w:type="dxa"/>
            <w:tcBorders>
              <w:top w:val="nil"/>
              <w:left w:val="nil"/>
              <w:bottom w:val="nil"/>
              <w:right w:val="nil"/>
            </w:tcBorders>
            <w:shd w:val="clear" w:color="auto" w:fill="auto"/>
            <w:noWrap/>
            <w:vAlign w:val="center"/>
            <w:hideMark/>
          </w:tcPr>
          <w:p w14:paraId="7C10FDF3"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UNAIDS</w:t>
            </w:r>
          </w:p>
        </w:tc>
        <w:tc>
          <w:tcPr>
            <w:tcW w:w="6380" w:type="dxa"/>
            <w:tcBorders>
              <w:top w:val="nil"/>
              <w:left w:val="nil"/>
              <w:bottom w:val="nil"/>
              <w:right w:val="nil"/>
            </w:tcBorders>
            <w:shd w:val="clear" w:color="auto" w:fill="auto"/>
            <w:hideMark/>
          </w:tcPr>
          <w:p w14:paraId="32EB5342"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Joint United Nations </w:t>
            </w:r>
            <w:proofErr w:type="spellStart"/>
            <w:r w:rsidRPr="00B65F6A">
              <w:rPr>
                <w:rFonts w:ascii="Calibri" w:eastAsia="Times New Roman" w:hAnsi="Calibri" w:cs="Calibri"/>
              </w:rPr>
              <w:t>Programme</w:t>
            </w:r>
            <w:proofErr w:type="spellEnd"/>
            <w:r w:rsidRPr="00B65F6A">
              <w:rPr>
                <w:rFonts w:ascii="Calibri" w:eastAsia="Times New Roman" w:hAnsi="Calibri" w:cs="Calibri"/>
              </w:rPr>
              <w:t xml:space="preserve"> on HIV/AIDS </w:t>
            </w:r>
          </w:p>
        </w:tc>
      </w:tr>
      <w:tr w:rsidR="00B65F6A" w:rsidRPr="00B65F6A" w14:paraId="02076D16" w14:textId="77777777" w:rsidTr="00B65F6A">
        <w:trPr>
          <w:trHeight w:val="288"/>
        </w:trPr>
        <w:tc>
          <w:tcPr>
            <w:tcW w:w="2120" w:type="dxa"/>
            <w:tcBorders>
              <w:top w:val="nil"/>
              <w:left w:val="nil"/>
              <w:bottom w:val="nil"/>
              <w:right w:val="nil"/>
            </w:tcBorders>
            <w:shd w:val="clear" w:color="auto" w:fill="auto"/>
            <w:noWrap/>
            <w:vAlign w:val="center"/>
            <w:hideMark/>
          </w:tcPr>
          <w:p w14:paraId="722CA9C6" w14:textId="0819623A" w:rsidR="00B65F6A" w:rsidRPr="00B65F6A" w:rsidRDefault="00CB6D32" w:rsidP="00B65F6A">
            <w:pPr>
              <w:spacing w:after="0" w:line="240" w:lineRule="auto"/>
              <w:rPr>
                <w:rFonts w:ascii="Calibri" w:eastAsia="Times New Roman" w:hAnsi="Calibri" w:cs="Calibri"/>
                <w:b/>
                <w:bCs/>
                <w:color w:val="000000"/>
              </w:rPr>
            </w:pPr>
            <w:r>
              <w:rPr>
                <w:rFonts w:ascii="Calibri" w:eastAsia="Times New Roman" w:hAnsi="Calibri" w:cs="Calibri"/>
                <w:b/>
                <w:bCs/>
                <w:color w:val="000000"/>
              </w:rPr>
              <w:t>UNCT</w:t>
            </w:r>
          </w:p>
        </w:tc>
        <w:tc>
          <w:tcPr>
            <w:tcW w:w="6380" w:type="dxa"/>
            <w:tcBorders>
              <w:top w:val="nil"/>
              <w:left w:val="nil"/>
              <w:bottom w:val="nil"/>
              <w:right w:val="nil"/>
            </w:tcBorders>
            <w:shd w:val="clear" w:color="auto" w:fill="auto"/>
            <w:hideMark/>
          </w:tcPr>
          <w:p w14:paraId="367A0465" w14:textId="337DB1E5"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United Nations Country Team</w:t>
            </w:r>
          </w:p>
        </w:tc>
      </w:tr>
      <w:tr w:rsidR="00B65F6A" w:rsidRPr="00B65F6A" w14:paraId="389E5BEF" w14:textId="77777777" w:rsidTr="00B65F6A">
        <w:trPr>
          <w:trHeight w:val="288"/>
        </w:trPr>
        <w:tc>
          <w:tcPr>
            <w:tcW w:w="2120" w:type="dxa"/>
            <w:tcBorders>
              <w:top w:val="nil"/>
              <w:left w:val="nil"/>
              <w:bottom w:val="nil"/>
              <w:right w:val="nil"/>
            </w:tcBorders>
            <w:shd w:val="clear" w:color="auto" w:fill="auto"/>
            <w:noWrap/>
            <w:vAlign w:val="center"/>
            <w:hideMark/>
          </w:tcPr>
          <w:p w14:paraId="71F0A906"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UNDAC</w:t>
            </w:r>
          </w:p>
        </w:tc>
        <w:tc>
          <w:tcPr>
            <w:tcW w:w="6380" w:type="dxa"/>
            <w:tcBorders>
              <w:top w:val="nil"/>
              <w:left w:val="nil"/>
              <w:bottom w:val="nil"/>
              <w:right w:val="nil"/>
            </w:tcBorders>
            <w:shd w:val="clear" w:color="auto" w:fill="auto"/>
            <w:hideMark/>
          </w:tcPr>
          <w:p w14:paraId="389148B0"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 Disaster Assessment and Coordination</w:t>
            </w:r>
          </w:p>
        </w:tc>
      </w:tr>
      <w:tr w:rsidR="00B65F6A" w:rsidRPr="00B65F6A" w14:paraId="176D2CAD" w14:textId="77777777" w:rsidTr="00B65F6A">
        <w:trPr>
          <w:trHeight w:val="288"/>
        </w:trPr>
        <w:tc>
          <w:tcPr>
            <w:tcW w:w="2120" w:type="dxa"/>
            <w:tcBorders>
              <w:top w:val="nil"/>
              <w:left w:val="nil"/>
              <w:bottom w:val="nil"/>
              <w:right w:val="nil"/>
            </w:tcBorders>
            <w:shd w:val="clear" w:color="auto" w:fill="auto"/>
            <w:noWrap/>
            <w:vAlign w:val="center"/>
            <w:hideMark/>
          </w:tcPr>
          <w:p w14:paraId="2E39AB0E"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UNDESA</w:t>
            </w:r>
          </w:p>
        </w:tc>
        <w:tc>
          <w:tcPr>
            <w:tcW w:w="6380" w:type="dxa"/>
            <w:tcBorders>
              <w:top w:val="nil"/>
              <w:left w:val="nil"/>
              <w:bottom w:val="nil"/>
              <w:right w:val="nil"/>
            </w:tcBorders>
            <w:shd w:val="clear" w:color="auto" w:fill="auto"/>
            <w:hideMark/>
          </w:tcPr>
          <w:p w14:paraId="7563F9A5"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United Nations Department for Economic and Social Affairs </w:t>
            </w:r>
          </w:p>
        </w:tc>
      </w:tr>
      <w:tr w:rsidR="00B65F6A" w:rsidRPr="00B65F6A" w14:paraId="1F598C6A" w14:textId="77777777" w:rsidTr="00B65F6A">
        <w:trPr>
          <w:trHeight w:val="288"/>
        </w:trPr>
        <w:tc>
          <w:tcPr>
            <w:tcW w:w="2120" w:type="dxa"/>
            <w:tcBorders>
              <w:top w:val="nil"/>
              <w:left w:val="nil"/>
              <w:bottom w:val="nil"/>
              <w:right w:val="nil"/>
            </w:tcBorders>
            <w:shd w:val="clear" w:color="auto" w:fill="auto"/>
            <w:noWrap/>
            <w:vAlign w:val="center"/>
            <w:hideMark/>
          </w:tcPr>
          <w:p w14:paraId="52579488"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UNDP</w:t>
            </w:r>
          </w:p>
        </w:tc>
        <w:tc>
          <w:tcPr>
            <w:tcW w:w="6380" w:type="dxa"/>
            <w:tcBorders>
              <w:top w:val="nil"/>
              <w:left w:val="nil"/>
              <w:bottom w:val="nil"/>
              <w:right w:val="nil"/>
            </w:tcBorders>
            <w:shd w:val="clear" w:color="auto" w:fill="auto"/>
            <w:hideMark/>
          </w:tcPr>
          <w:p w14:paraId="04E9FB47"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United Nations Development </w:t>
            </w:r>
            <w:proofErr w:type="spellStart"/>
            <w:r w:rsidRPr="00B65F6A">
              <w:rPr>
                <w:rFonts w:ascii="Calibri" w:eastAsia="Times New Roman" w:hAnsi="Calibri" w:cs="Calibri"/>
              </w:rPr>
              <w:t>Programme</w:t>
            </w:r>
            <w:proofErr w:type="spellEnd"/>
          </w:p>
        </w:tc>
      </w:tr>
      <w:tr w:rsidR="00B65F6A" w:rsidRPr="00B65F6A" w14:paraId="59237393" w14:textId="77777777" w:rsidTr="00B65F6A">
        <w:trPr>
          <w:trHeight w:val="288"/>
        </w:trPr>
        <w:tc>
          <w:tcPr>
            <w:tcW w:w="2120" w:type="dxa"/>
            <w:tcBorders>
              <w:top w:val="nil"/>
              <w:left w:val="nil"/>
              <w:bottom w:val="nil"/>
              <w:right w:val="nil"/>
            </w:tcBorders>
            <w:shd w:val="clear" w:color="auto" w:fill="auto"/>
            <w:noWrap/>
            <w:vAlign w:val="center"/>
            <w:hideMark/>
          </w:tcPr>
          <w:p w14:paraId="496C8C22"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UNDRR</w:t>
            </w:r>
          </w:p>
        </w:tc>
        <w:tc>
          <w:tcPr>
            <w:tcW w:w="6380" w:type="dxa"/>
            <w:tcBorders>
              <w:top w:val="nil"/>
              <w:left w:val="nil"/>
              <w:bottom w:val="nil"/>
              <w:right w:val="nil"/>
            </w:tcBorders>
            <w:shd w:val="clear" w:color="auto" w:fill="auto"/>
            <w:hideMark/>
          </w:tcPr>
          <w:p w14:paraId="6448D515"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United Nations Office for Disaster Risk Reduction</w:t>
            </w:r>
          </w:p>
        </w:tc>
      </w:tr>
      <w:tr w:rsidR="00B65F6A" w:rsidRPr="00B65F6A" w14:paraId="2327C1A7" w14:textId="77777777" w:rsidTr="00B65F6A">
        <w:trPr>
          <w:trHeight w:val="288"/>
        </w:trPr>
        <w:tc>
          <w:tcPr>
            <w:tcW w:w="2120" w:type="dxa"/>
            <w:tcBorders>
              <w:top w:val="nil"/>
              <w:left w:val="nil"/>
              <w:bottom w:val="nil"/>
              <w:right w:val="nil"/>
            </w:tcBorders>
            <w:shd w:val="clear" w:color="auto" w:fill="auto"/>
            <w:noWrap/>
            <w:vAlign w:val="center"/>
            <w:hideMark/>
          </w:tcPr>
          <w:p w14:paraId="4015AC4A"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UNECA</w:t>
            </w:r>
          </w:p>
        </w:tc>
        <w:tc>
          <w:tcPr>
            <w:tcW w:w="6380" w:type="dxa"/>
            <w:tcBorders>
              <w:top w:val="nil"/>
              <w:left w:val="nil"/>
              <w:bottom w:val="nil"/>
              <w:right w:val="nil"/>
            </w:tcBorders>
            <w:shd w:val="clear" w:color="auto" w:fill="auto"/>
            <w:hideMark/>
          </w:tcPr>
          <w:p w14:paraId="1A7F5D37"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United Nations Economic Commission for Africa</w:t>
            </w:r>
          </w:p>
        </w:tc>
      </w:tr>
      <w:tr w:rsidR="00B65F6A" w:rsidRPr="00B65F6A" w14:paraId="76AC5B59" w14:textId="77777777" w:rsidTr="00B65F6A">
        <w:trPr>
          <w:trHeight w:val="288"/>
        </w:trPr>
        <w:tc>
          <w:tcPr>
            <w:tcW w:w="2120" w:type="dxa"/>
            <w:tcBorders>
              <w:top w:val="nil"/>
              <w:left w:val="nil"/>
              <w:bottom w:val="nil"/>
              <w:right w:val="nil"/>
            </w:tcBorders>
            <w:shd w:val="clear" w:color="auto" w:fill="auto"/>
            <w:noWrap/>
            <w:vAlign w:val="center"/>
            <w:hideMark/>
          </w:tcPr>
          <w:p w14:paraId="473CDFC3"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UNEP</w:t>
            </w:r>
          </w:p>
        </w:tc>
        <w:tc>
          <w:tcPr>
            <w:tcW w:w="6380" w:type="dxa"/>
            <w:tcBorders>
              <w:top w:val="nil"/>
              <w:left w:val="nil"/>
              <w:bottom w:val="nil"/>
              <w:right w:val="nil"/>
            </w:tcBorders>
            <w:shd w:val="clear" w:color="auto" w:fill="auto"/>
            <w:hideMark/>
          </w:tcPr>
          <w:p w14:paraId="0561093F"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United Nations Environment </w:t>
            </w:r>
            <w:proofErr w:type="spellStart"/>
            <w:r w:rsidRPr="00B65F6A">
              <w:rPr>
                <w:rFonts w:ascii="Calibri" w:eastAsia="Times New Roman" w:hAnsi="Calibri" w:cs="Calibri"/>
              </w:rPr>
              <w:t>Programme</w:t>
            </w:r>
            <w:proofErr w:type="spellEnd"/>
          </w:p>
        </w:tc>
      </w:tr>
      <w:tr w:rsidR="00B65F6A" w:rsidRPr="00B65F6A" w14:paraId="24C73C5F" w14:textId="77777777" w:rsidTr="00B65F6A">
        <w:trPr>
          <w:trHeight w:val="288"/>
        </w:trPr>
        <w:tc>
          <w:tcPr>
            <w:tcW w:w="2120" w:type="dxa"/>
            <w:tcBorders>
              <w:top w:val="nil"/>
              <w:left w:val="nil"/>
              <w:bottom w:val="nil"/>
              <w:right w:val="nil"/>
            </w:tcBorders>
            <w:shd w:val="clear" w:color="auto" w:fill="auto"/>
            <w:noWrap/>
            <w:vAlign w:val="center"/>
            <w:hideMark/>
          </w:tcPr>
          <w:p w14:paraId="4D395EA4"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UNESCO</w:t>
            </w:r>
          </w:p>
        </w:tc>
        <w:tc>
          <w:tcPr>
            <w:tcW w:w="6380" w:type="dxa"/>
            <w:tcBorders>
              <w:top w:val="nil"/>
              <w:left w:val="nil"/>
              <w:bottom w:val="nil"/>
              <w:right w:val="nil"/>
            </w:tcBorders>
            <w:shd w:val="clear" w:color="auto" w:fill="auto"/>
            <w:hideMark/>
          </w:tcPr>
          <w:p w14:paraId="2CF0966A"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United Nations Educational, Scientific and Cultural Organization </w:t>
            </w:r>
          </w:p>
        </w:tc>
      </w:tr>
      <w:tr w:rsidR="00B65F6A" w:rsidRPr="00B65F6A" w14:paraId="500E5CD0" w14:textId="77777777" w:rsidTr="00B65F6A">
        <w:trPr>
          <w:trHeight w:val="288"/>
        </w:trPr>
        <w:tc>
          <w:tcPr>
            <w:tcW w:w="2120" w:type="dxa"/>
            <w:tcBorders>
              <w:top w:val="nil"/>
              <w:left w:val="nil"/>
              <w:bottom w:val="nil"/>
              <w:right w:val="nil"/>
            </w:tcBorders>
            <w:shd w:val="clear" w:color="auto" w:fill="auto"/>
            <w:noWrap/>
            <w:vAlign w:val="center"/>
            <w:hideMark/>
          </w:tcPr>
          <w:p w14:paraId="0A63D684"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UNFPA</w:t>
            </w:r>
          </w:p>
        </w:tc>
        <w:tc>
          <w:tcPr>
            <w:tcW w:w="6380" w:type="dxa"/>
            <w:tcBorders>
              <w:top w:val="nil"/>
              <w:left w:val="nil"/>
              <w:bottom w:val="nil"/>
              <w:right w:val="nil"/>
            </w:tcBorders>
            <w:shd w:val="clear" w:color="auto" w:fill="auto"/>
            <w:hideMark/>
          </w:tcPr>
          <w:p w14:paraId="33293CCD"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United Nations Population Fund </w:t>
            </w:r>
          </w:p>
        </w:tc>
      </w:tr>
      <w:tr w:rsidR="00B65F6A" w:rsidRPr="00B65F6A" w14:paraId="5A1D4F1B" w14:textId="77777777" w:rsidTr="00B65F6A">
        <w:trPr>
          <w:trHeight w:val="288"/>
        </w:trPr>
        <w:tc>
          <w:tcPr>
            <w:tcW w:w="2120" w:type="dxa"/>
            <w:tcBorders>
              <w:top w:val="nil"/>
              <w:left w:val="nil"/>
              <w:bottom w:val="nil"/>
              <w:right w:val="nil"/>
            </w:tcBorders>
            <w:shd w:val="clear" w:color="auto" w:fill="auto"/>
            <w:vAlign w:val="center"/>
            <w:hideMark/>
          </w:tcPr>
          <w:p w14:paraId="520B7752"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UN-Habitat</w:t>
            </w:r>
          </w:p>
        </w:tc>
        <w:tc>
          <w:tcPr>
            <w:tcW w:w="6380" w:type="dxa"/>
            <w:tcBorders>
              <w:top w:val="nil"/>
              <w:left w:val="nil"/>
              <w:bottom w:val="nil"/>
              <w:right w:val="nil"/>
            </w:tcBorders>
            <w:shd w:val="clear" w:color="auto" w:fill="auto"/>
            <w:hideMark/>
          </w:tcPr>
          <w:p w14:paraId="1CED63E0" w14:textId="77777777" w:rsidR="00B65F6A" w:rsidRPr="00B65F6A" w:rsidRDefault="00B65F6A" w:rsidP="00B65F6A">
            <w:pPr>
              <w:spacing w:after="0" w:line="240" w:lineRule="auto"/>
              <w:rPr>
                <w:rFonts w:ascii="Calibri" w:eastAsia="Times New Roman" w:hAnsi="Calibri" w:cs="Calibri"/>
                <w:color w:val="000000"/>
              </w:rPr>
            </w:pPr>
            <w:r w:rsidRPr="00B65F6A">
              <w:rPr>
                <w:rFonts w:ascii="Calibri" w:eastAsia="Times New Roman" w:hAnsi="Calibri" w:cs="Calibri"/>
                <w:color w:val="000000"/>
              </w:rPr>
              <w:t xml:space="preserve">United Nations Human Settlements </w:t>
            </w:r>
            <w:proofErr w:type="spellStart"/>
            <w:r w:rsidRPr="00B65F6A">
              <w:rPr>
                <w:rFonts w:ascii="Calibri" w:eastAsia="Times New Roman" w:hAnsi="Calibri" w:cs="Calibri"/>
                <w:color w:val="000000"/>
              </w:rPr>
              <w:t>Programme</w:t>
            </w:r>
            <w:proofErr w:type="spellEnd"/>
            <w:r w:rsidRPr="00B65F6A">
              <w:rPr>
                <w:rFonts w:ascii="Calibri" w:eastAsia="Times New Roman" w:hAnsi="Calibri" w:cs="Calibri"/>
                <w:color w:val="000000"/>
              </w:rPr>
              <w:t xml:space="preserve"> </w:t>
            </w:r>
          </w:p>
        </w:tc>
      </w:tr>
      <w:tr w:rsidR="00B65F6A" w:rsidRPr="00B65F6A" w14:paraId="4BCC3AF8" w14:textId="77777777" w:rsidTr="00B65F6A">
        <w:trPr>
          <w:trHeight w:val="288"/>
        </w:trPr>
        <w:tc>
          <w:tcPr>
            <w:tcW w:w="2120" w:type="dxa"/>
            <w:tcBorders>
              <w:top w:val="nil"/>
              <w:left w:val="nil"/>
              <w:bottom w:val="nil"/>
              <w:right w:val="nil"/>
            </w:tcBorders>
            <w:shd w:val="clear" w:color="auto" w:fill="auto"/>
            <w:noWrap/>
            <w:vAlign w:val="center"/>
            <w:hideMark/>
          </w:tcPr>
          <w:p w14:paraId="3170AAA2"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UNICEF</w:t>
            </w:r>
          </w:p>
        </w:tc>
        <w:tc>
          <w:tcPr>
            <w:tcW w:w="6380" w:type="dxa"/>
            <w:tcBorders>
              <w:top w:val="nil"/>
              <w:left w:val="nil"/>
              <w:bottom w:val="nil"/>
              <w:right w:val="nil"/>
            </w:tcBorders>
            <w:shd w:val="clear" w:color="auto" w:fill="auto"/>
            <w:hideMark/>
          </w:tcPr>
          <w:p w14:paraId="4A4ECAF0" w14:textId="0A267053"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United Nations Children</w:t>
            </w:r>
            <w:r w:rsidR="00277A46">
              <w:rPr>
                <w:rFonts w:ascii="Calibri" w:eastAsia="Times New Roman" w:hAnsi="Calibri" w:cs="Calibri"/>
              </w:rPr>
              <w:t>’</w:t>
            </w:r>
            <w:r w:rsidRPr="00B65F6A">
              <w:rPr>
                <w:rFonts w:ascii="Calibri" w:eastAsia="Times New Roman" w:hAnsi="Calibri" w:cs="Calibri"/>
              </w:rPr>
              <w:t>s Fund</w:t>
            </w:r>
          </w:p>
        </w:tc>
      </w:tr>
      <w:tr w:rsidR="00B65F6A" w:rsidRPr="00B65F6A" w14:paraId="1965E84F" w14:textId="77777777" w:rsidTr="00B65F6A">
        <w:trPr>
          <w:trHeight w:val="288"/>
        </w:trPr>
        <w:tc>
          <w:tcPr>
            <w:tcW w:w="2120" w:type="dxa"/>
            <w:tcBorders>
              <w:top w:val="nil"/>
              <w:left w:val="nil"/>
              <w:bottom w:val="nil"/>
              <w:right w:val="nil"/>
            </w:tcBorders>
            <w:shd w:val="clear" w:color="auto" w:fill="auto"/>
            <w:noWrap/>
            <w:vAlign w:val="center"/>
            <w:hideMark/>
          </w:tcPr>
          <w:p w14:paraId="74FF1781"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UNIDO</w:t>
            </w:r>
          </w:p>
        </w:tc>
        <w:tc>
          <w:tcPr>
            <w:tcW w:w="6380" w:type="dxa"/>
            <w:tcBorders>
              <w:top w:val="nil"/>
              <w:left w:val="nil"/>
              <w:bottom w:val="nil"/>
              <w:right w:val="nil"/>
            </w:tcBorders>
            <w:shd w:val="clear" w:color="auto" w:fill="auto"/>
            <w:hideMark/>
          </w:tcPr>
          <w:p w14:paraId="7935A0C7" w14:textId="321ACF43" w:rsidR="006622E7"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United Nations Industrial Development Organization</w:t>
            </w:r>
          </w:p>
        </w:tc>
      </w:tr>
      <w:tr w:rsidR="00B65F6A" w:rsidRPr="00B65F6A" w14:paraId="7B06FE8B" w14:textId="77777777" w:rsidTr="00B65F6A">
        <w:trPr>
          <w:trHeight w:val="288"/>
        </w:trPr>
        <w:tc>
          <w:tcPr>
            <w:tcW w:w="2120" w:type="dxa"/>
            <w:tcBorders>
              <w:top w:val="nil"/>
              <w:left w:val="nil"/>
              <w:bottom w:val="nil"/>
              <w:right w:val="nil"/>
            </w:tcBorders>
            <w:shd w:val="clear" w:color="auto" w:fill="auto"/>
            <w:noWrap/>
            <w:vAlign w:val="center"/>
            <w:hideMark/>
          </w:tcPr>
          <w:p w14:paraId="758DD578"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UNITAR</w:t>
            </w:r>
          </w:p>
        </w:tc>
        <w:tc>
          <w:tcPr>
            <w:tcW w:w="6380" w:type="dxa"/>
            <w:tcBorders>
              <w:top w:val="nil"/>
              <w:left w:val="nil"/>
              <w:bottom w:val="nil"/>
              <w:right w:val="nil"/>
            </w:tcBorders>
            <w:shd w:val="clear" w:color="auto" w:fill="auto"/>
            <w:hideMark/>
          </w:tcPr>
          <w:p w14:paraId="5D435454"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United Nations Institute for Training and Research</w:t>
            </w:r>
          </w:p>
        </w:tc>
      </w:tr>
      <w:tr w:rsidR="00B65F6A" w:rsidRPr="00B65F6A" w14:paraId="17C874B3" w14:textId="77777777" w:rsidTr="00B65F6A">
        <w:trPr>
          <w:trHeight w:val="288"/>
        </w:trPr>
        <w:tc>
          <w:tcPr>
            <w:tcW w:w="2120" w:type="dxa"/>
            <w:tcBorders>
              <w:top w:val="nil"/>
              <w:left w:val="nil"/>
              <w:bottom w:val="nil"/>
              <w:right w:val="nil"/>
            </w:tcBorders>
            <w:shd w:val="clear" w:color="auto" w:fill="auto"/>
            <w:noWrap/>
            <w:vAlign w:val="center"/>
            <w:hideMark/>
          </w:tcPr>
          <w:p w14:paraId="56600724"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UN-OCHA</w:t>
            </w:r>
          </w:p>
        </w:tc>
        <w:tc>
          <w:tcPr>
            <w:tcW w:w="6380" w:type="dxa"/>
            <w:tcBorders>
              <w:top w:val="nil"/>
              <w:left w:val="nil"/>
              <w:bottom w:val="nil"/>
              <w:right w:val="nil"/>
            </w:tcBorders>
            <w:shd w:val="clear" w:color="auto" w:fill="auto"/>
            <w:hideMark/>
          </w:tcPr>
          <w:p w14:paraId="3CFED89B"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United Nations Office for the Coordination of Humanitarian Affairs </w:t>
            </w:r>
          </w:p>
        </w:tc>
      </w:tr>
      <w:tr w:rsidR="00B65F6A" w:rsidRPr="00B65F6A" w14:paraId="3D9998E1" w14:textId="77777777" w:rsidTr="00B65F6A">
        <w:trPr>
          <w:trHeight w:val="288"/>
        </w:trPr>
        <w:tc>
          <w:tcPr>
            <w:tcW w:w="2120" w:type="dxa"/>
            <w:tcBorders>
              <w:top w:val="nil"/>
              <w:left w:val="nil"/>
              <w:bottom w:val="nil"/>
              <w:right w:val="nil"/>
            </w:tcBorders>
            <w:shd w:val="clear" w:color="auto" w:fill="auto"/>
            <w:noWrap/>
            <w:vAlign w:val="center"/>
            <w:hideMark/>
          </w:tcPr>
          <w:p w14:paraId="0031A7F6"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UNODC</w:t>
            </w:r>
          </w:p>
        </w:tc>
        <w:tc>
          <w:tcPr>
            <w:tcW w:w="6380" w:type="dxa"/>
            <w:tcBorders>
              <w:top w:val="nil"/>
              <w:left w:val="nil"/>
              <w:bottom w:val="nil"/>
              <w:right w:val="nil"/>
            </w:tcBorders>
            <w:shd w:val="clear" w:color="auto" w:fill="auto"/>
            <w:hideMark/>
          </w:tcPr>
          <w:p w14:paraId="0C052CF0"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United Nations Office on Drugs and Crime</w:t>
            </w:r>
          </w:p>
        </w:tc>
      </w:tr>
      <w:tr w:rsidR="00B65F6A" w:rsidRPr="00B65F6A" w14:paraId="32AC316F" w14:textId="77777777" w:rsidTr="00B65F6A">
        <w:trPr>
          <w:trHeight w:val="288"/>
        </w:trPr>
        <w:tc>
          <w:tcPr>
            <w:tcW w:w="2120" w:type="dxa"/>
            <w:tcBorders>
              <w:top w:val="nil"/>
              <w:left w:val="nil"/>
              <w:bottom w:val="nil"/>
              <w:right w:val="nil"/>
            </w:tcBorders>
            <w:shd w:val="clear" w:color="auto" w:fill="auto"/>
            <w:noWrap/>
            <w:vAlign w:val="center"/>
            <w:hideMark/>
          </w:tcPr>
          <w:p w14:paraId="488ABF9A"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UNOPS</w:t>
            </w:r>
          </w:p>
        </w:tc>
        <w:tc>
          <w:tcPr>
            <w:tcW w:w="6380" w:type="dxa"/>
            <w:tcBorders>
              <w:top w:val="nil"/>
              <w:left w:val="nil"/>
              <w:bottom w:val="nil"/>
              <w:right w:val="nil"/>
            </w:tcBorders>
            <w:shd w:val="clear" w:color="auto" w:fill="auto"/>
            <w:hideMark/>
          </w:tcPr>
          <w:p w14:paraId="0DE559A1"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United Nations Office for Project Services</w:t>
            </w:r>
          </w:p>
        </w:tc>
      </w:tr>
      <w:tr w:rsidR="00B65F6A" w:rsidRPr="00B65F6A" w14:paraId="1FCF6757" w14:textId="77777777" w:rsidTr="00B65F6A">
        <w:trPr>
          <w:trHeight w:val="288"/>
        </w:trPr>
        <w:tc>
          <w:tcPr>
            <w:tcW w:w="2120" w:type="dxa"/>
            <w:tcBorders>
              <w:top w:val="nil"/>
              <w:left w:val="nil"/>
              <w:bottom w:val="nil"/>
              <w:right w:val="nil"/>
            </w:tcBorders>
            <w:shd w:val="clear" w:color="auto" w:fill="auto"/>
            <w:noWrap/>
            <w:vAlign w:val="center"/>
            <w:hideMark/>
          </w:tcPr>
          <w:p w14:paraId="12F12ECB"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lastRenderedPageBreak/>
              <w:t>UNRC</w:t>
            </w:r>
          </w:p>
        </w:tc>
        <w:tc>
          <w:tcPr>
            <w:tcW w:w="6380" w:type="dxa"/>
            <w:tcBorders>
              <w:top w:val="nil"/>
              <w:left w:val="nil"/>
              <w:bottom w:val="nil"/>
              <w:right w:val="nil"/>
            </w:tcBorders>
            <w:shd w:val="clear" w:color="auto" w:fill="auto"/>
            <w:hideMark/>
          </w:tcPr>
          <w:p w14:paraId="499CCF74"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United Nations Resident Coordinator</w:t>
            </w:r>
          </w:p>
        </w:tc>
      </w:tr>
      <w:tr w:rsidR="00B65F6A" w:rsidRPr="00B65F6A" w14:paraId="706789E5" w14:textId="77777777" w:rsidTr="00B65F6A">
        <w:trPr>
          <w:trHeight w:val="288"/>
        </w:trPr>
        <w:tc>
          <w:tcPr>
            <w:tcW w:w="2120" w:type="dxa"/>
            <w:tcBorders>
              <w:top w:val="nil"/>
              <w:left w:val="nil"/>
              <w:bottom w:val="nil"/>
              <w:right w:val="nil"/>
            </w:tcBorders>
            <w:shd w:val="clear" w:color="auto" w:fill="auto"/>
            <w:noWrap/>
            <w:vAlign w:val="center"/>
            <w:hideMark/>
          </w:tcPr>
          <w:p w14:paraId="2B4C1676" w14:textId="77777777" w:rsidR="00B65F6A" w:rsidRPr="00863625" w:rsidRDefault="00B65F6A" w:rsidP="00B65F6A">
            <w:pPr>
              <w:spacing w:after="0" w:line="240" w:lineRule="auto"/>
              <w:rPr>
                <w:rFonts w:ascii="Calibri" w:eastAsia="Times New Roman" w:hAnsi="Calibri" w:cs="Calibri"/>
                <w:b/>
                <w:bCs/>
                <w:color w:val="000000"/>
              </w:rPr>
            </w:pPr>
            <w:r w:rsidRPr="00863625">
              <w:rPr>
                <w:rFonts w:ascii="Calibri" w:eastAsia="Times New Roman" w:hAnsi="Calibri" w:cs="Calibri"/>
                <w:b/>
                <w:bCs/>
                <w:color w:val="000000"/>
              </w:rPr>
              <w:t>UNRCO</w:t>
            </w:r>
          </w:p>
          <w:p w14:paraId="72BC320B" w14:textId="558BC06E" w:rsidR="00840577" w:rsidRPr="00863625" w:rsidRDefault="00840577" w:rsidP="00B65F6A">
            <w:pPr>
              <w:spacing w:after="0" w:line="240" w:lineRule="auto"/>
              <w:rPr>
                <w:rFonts w:ascii="Calibri" w:eastAsia="Times New Roman" w:hAnsi="Calibri" w:cs="Calibri"/>
                <w:b/>
                <w:bCs/>
                <w:color w:val="000000"/>
              </w:rPr>
            </w:pPr>
            <w:r w:rsidRPr="00863625">
              <w:rPr>
                <w:rFonts w:ascii="Calibri" w:eastAsia="Times New Roman" w:hAnsi="Calibri" w:cs="Calibri"/>
                <w:b/>
                <w:bCs/>
                <w:color w:val="000000"/>
              </w:rPr>
              <w:t xml:space="preserve">UNSDCF </w:t>
            </w:r>
          </w:p>
        </w:tc>
        <w:tc>
          <w:tcPr>
            <w:tcW w:w="6380" w:type="dxa"/>
            <w:tcBorders>
              <w:top w:val="nil"/>
              <w:left w:val="nil"/>
              <w:bottom w:val="nil"/>
              <w:right w:val="nil"/>
            </w:tcBorders>
            <w:shd w:val="clear" w:color="auto" w:fill="auto"/>
            <w:hideMark/>
          </w:tcPr>
          <w:p w14:paraId="01587ADE" w14:textId="7FAFDF63" w:rsidR="00840577" w:rsidRPr="00863625" w:rsidRDefault="00B65F6A" w:rsidP="00B65F6A">
            <w:pPr>
              <w:spacing w:after="0" w:line="240" w:lineRule="auto"/>
              <w:rPr>
                <w:rFonts w:ascii="Calibri" w:eastAsia="Times New Roman" w:hAnsi="Calibri" w:cs="Calibri"/>
              </w:rPr>
            </w:pPr>
            <w:r w:rsidRPr="00863625">
              <w:rPr>
                <w:rFonts w:ascii="Calibri" w:eastAsia="Times New Roman" w:hAnsi="Calibri" w:cs="Calibri"/>
              </w:rPr>
              <w:t>United Nations Resident Coordinator</w:t>
            </w:r>
            <w:r w:rsidR="00277A46" w:rsidRPr="00863625">
              <w:rPr>
                <w:rFonts w:ascii="Calibri" w:eastAsia="Times New Roman" w:hAnsi="Calibri" w:cs="Calibri"/>
              </w:rPr>
              <w:t>’</w:t>
            </w:r>
            <w:r w:rsidRPr="00863625">
              <w:rPr>
                <w:rFonts w:ascii="Calibri" w:eastAsia="Times New Roman" w:hAnsi="Calibri" w:cs="Calibri"/>
              </w:rPr>
              <w:t>s Office</w:t>
            </w:r>
          </w:p>
          <w:p w14:paraId="38D8CE1A" w14:textId="49AC4CE0" w:rsidR="006622E7" w:rsidRPr="00863625" w:rsidRDefault="006622E7" w:rsidP="00B65F6A">
            <w:pPr>
              <w:spacing w:after="0" w:line="240" w:lineRule="auto"/>
              <w:rPr>
                <w:rFonts w:ascii="Calibri" w:eastAsia="Times New Roman" w:hAnsi="Calibri" w:cs="Calibri"/>
              </w:rPr>
            </w:pPr>
            <w:r w:rsidRPr="00863625">
              <w:rPr>
                <w:rFonts w:ascii="Calibri" w:eastAsia="Times New Roman" w:hAnsi="Calibri" w:cs="Calibri"/>
              </w:rPr>
              <w:t>UNITED NATIONS SUSTAINABLE DEVELOPMENT FRAMEWORK</w:t>
            </w:r>
          </w:p>
        </w:tc>
      </w:tr>
      <w:tr w:rsidR="00B65F6A" w:rsidRPr="00B65F6A" w14:paraId="76B54EF2" w14:textId="77777777" w:rsidTr="00B65F6A">
        <w:trPr>
          <w:trHeight w:val="576"/>
        </w:trPr>
        <w:tc>
          <w:tcPr>
            <w:tcW w:w="2120" w:type="dxa"/>
            <w:tcBorders>
              <w:top w:val="nil"/>
              <w:left w:val="nil"/>
              <w:bottom w:val="nil"/>
              <w:right w:val="nil"/>
            </w:tcBorders>
            <w:shd w:val="clear" w:color="auto" w:fill="auto"/>
            <w:vAlign w:val="center"/>
            <w:hideMark/>
          </w:tcPr>
          <w:p w14:paraId="4F21F6D9"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 Women</w:t>
            </w:r>
          </w:p>
        </w:tc>
        <w:tc>
          <w:tcPr>
            <w:tcW w:w="6380" w:type="dxa"/>
            <w:tcBorders>
              <w:top w:val="nil"/>
              <w:left w:val="nil"/>
              <w:bottom w:val="nil"/>
              <w:right w:val="nil"/>
            </w:tcBorders>
            <w:shd w:val="clear" w:color="auto" w:fill="auto"/>
            <w:hideMark/>
          </w:tcPr>
          <w:p w14:paraId="6507C8F5" w14:textId="77777777" w:rsidR="00B65F6A" w:rsidRPr="00B65F6A" w:rsidRDefault="00B65F6A" w:rsidP="00B65F6A">
            <w:pPr>
              <w:spacing w:after="0" w:line="240" w:lineRule="auto"/>
              <w:rPr>
                <w:rFonts w:ascii="Calibri" w:eastAsia="Times New Roman" w:hAnsi="Calibri" w:cs="Calibri"/>
                <w:color w:val="000000"/>
              </w:rPr>
            </w:pPr>
            <w:r w:rsidRPr="00B65F6A">
              <w:rPr>
                <w:rFonts w:ascii="Calibri" w:eastAsia="Times New Roman" w:hAnsi="Calibri" w:cs="Calibri"/>
                <w:color w:val="000000"/>
              </w:rPr>
              <w:t xml:space="preserve">United Nations Entity for Gender Equality and the Empowerment of Women </w:t>
            </w:r>
          </w:p>
        </w:tc>
      </w:tr>
      <w:tr w:rsidR="00B65F6A" w:rsidRPr="00B65F6A" w14:paraId="031B6382" w14:textId="77777777" w:rsidTr="00B65F6A">
        <w:trPr>
          <w:trHeight w:val="288"/>
        </w:trPr>
        <w:tc>
          <w:tcPr>
            <w:tcW w:w="2120" w:type="dxa"/>
            <w:tcBorders>
              <w:top w:val="nil"/>
              <w:left w:val="nil"/>
              <w:bottom w:val="nil"/>
              <w:right w:val="nil"/>
            </w:tcBorders>
            <w:shd w:val="clear" w:color="auto" w:fill="auto"/>
            <w:noWrap/>
            <w:vAlign w:val="center"/>
            <w:hideMark/>
          </w:tcPr>
          <w:p w14:paraId="24A281FE"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UNWTO</w:t>
            </w:r>
          </w:p>
        </w:tc>
        <w:tc>
          <w:tcPr>
            <w:tcW w:w="6380" w:type="dxa"/>
            <w:tcBorders>
              <w:top w:val="nil"/>
              <w:left w:val="nil"/>
              <w:bottom w:val="nil"/>
              <w:right w:val="nil"/>
            </w:tcBorders>
            <w:shd w:val="clear" w:color="auto" w:fill="auto"/>
            <w:hideMark/>
          </w:tcPr>
          <w:p w14:paraId="0961AC4B"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United Nations World Tourism Organization </w:t>
            </w:r>
          </w:p>
        </w:tc>
      </w:tr>
      <w:tr w:rsidR="00B65F6A" w:rsidRPr="00B65F6A" w14:paraId="05777148" w14:textId="77777777" w:rsidTr="00B65F6A">
        <w:trPr>
          <w:trHeight w:val="288"/>
        </w:trPr>
        <w:tc>
          <w:tcPr>
            <w:tcW w:w="2120" w:type="dxa"/>
            <w:tcBorders>
              <w:top w:val="nil"/>
              <w:left w:val="nil"/>
              <w:bottom w:val="nil"/>
              <w:right w:val="nil"/>
            </w:tcBorders>
            <w:shd w:val="clear" w:color="auto" w:fill="auto"/>
            <w:noWrap/>
            <w:vAlign w:val="center"/>
            <w:hideMark/>
          </w:tcPr>
          <w:p w14:paraId="4CC536C9"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WFP</w:t>
            </w:r>
          </w:p>
        </w:tc>
        <w:tc>
          <w:tcPr>
            <w:tcW w:w="6380" w:type="dxa"/>
            <w:tcBorders>
              <w:top w:val="nil"/>
              <w:left w:val="nil"/>
              <w:bottom w:val="nil"/>
              <w:right w:val="nil"/>
            </w:tcBorders>
            <w:shd w:val="clear" w:color="auto" w:fill="auto"/>
            <w:hideMark/>
          </w:tcPr>
          <w:p w14:paraId="44D39E94"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 xml:space="preserve">World Food </w:t>
            </w:r>
            <w:proofErr w:type="spellStart"/>
            <w:r w:rsidRPr="00B65F6A">
              <w:rPr>
                <w:rFonts w:ascii="Calibri" w:eastAsia="Times New Roman" w:hAnsi="Calibri" w:cs="Calibri"/>
              </w:rPr>
              <w:t>Programme</w:t>
            </w:r>
            <w:proofErr w:type="spellEnd"/>
          </w:p>
        </w:tc>
      </w:tr>
      <w:tr w:rsidR="00B65F6A" w:rsidRPr="00B65F6A" w14:paraId="7B7FD18F" w14:textId="77777777" w:rsidTr="00B65F6A">
        <w:trPr>
          <w:trHeight w:val="288"/>
        </w:trPr>
        <w:tc>
          <w:tcPr>
            <w:tcW w:w="2120" w:type="dxa"/>
            <w:tcBorders>
              <w:top w:val="nil"/>
              <w:left w:val="nil"/>
              <w:bottom w:val="nil"/>
              <w:right w:val="nil"/>
            </w:tcBorders>
            <w:shd w:val="clear" w:color="auto" w:fill="auto"/>
            <w:noWrap/>
            <w:vAlign w:val="center"/>
            <w:hideMark/>
          </w:tcPr>
          <w:p w14:paraId="52417EA5"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WHO</w:t>
            </w:r>
          </w:p>
        </w:tc>
        <w:tc>
          <w:tcPr>
            <w:tcW w:w="6380" w:type="dxa"/>
            <w:tcBorders>
              <w:top w:val="nil"/>
              <w:left w:val="nil"/>
              <w:bottom w:val="nil"/>
              <w:right w:val="nil"/>
            </w:tcBorders>
            <w:shd w:val="clear" w:color="auto" w:fill="auto"/>
            <w:hideMark/>
          </w:tcPr>
          <w:p w14:paraId="35A44F37"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World Health Organization</w:t>
            </w:r>
          </w:p>
        </w:tc>
      </w:tr>
      <w:tr w:rsidR="00B65F6A" w:rsidRPr="00B65F6A" w14:paraId="420A7407" w14:textId="77777777" w:rsidTr="00B65F6A">
        <w:trPr>
          <w:trHeight w:val="288"/>
        </w:trPr>
        <w:tc>
          <w:tcPr>
            <w:tcW w:w="2120" w:type="dxa"/>
            <w:tcBorders>
              <w:top w:val="nil"/>
              <w:left w:val="nil"/>
              <w:bottom w:val="nil"/>
              <w:right w:val="nil"/>
            </w:tcBorders>
            <w:shd w:val="clear" w:color="auto" w:fill="auto"/>
            <w:noWrap/>
            <w:vAlign w:val="center"/>
            <w:hideMark/>
          </w:tcPr>
          <w:p w14:paraId="71976052" w14:textId="77777777" w:rsidR="00B65F6A" w:rsidRPr="00B65F6A" w:rsidRDefault="00B65F6A" w:rsidP="00B65F6A">
            <w:pPr>
              <w:spacing w:after="0" w:line="240" w:lineRule="auto"/>
              <w:rPr>
                <w:rFonts w:ascii="Calibri" w:eastAsia="Times New Roman" w:hAnsi="Calibri" w:cs="Calibri"/>
                <w:b/>
                <w:bCs/>
                <w:color w:val="000000"/>
              </w:rPr>
            </w:pPr>
            <w:r w:rsidRPr="00B65F6A">
              <w:rPr>
                <w:rFonts w:ascii="Calibri" w:eastAsia="Times New Roman" w:hAnsi="Calibri" w:cs="Calibri"/>
                <w:b/>
                <w:bCs/>
                <w:color w:val="000000"/>
              </w:rPr>
              <w:t>WMO</w:t>
            </w:r>
          </w:p>
        </w:tc>
        <w:tc>
          <w:tcPr>
            <w:tcW w:w="6380" w:type="dxa"/>
            <w:tcBorders>
              <w:top w:val="nil"/>
              <w:left w:val="nil"/>
              <w:bottom w:val="nil"/>
              <w:right w:val="nil"/>
            </w:tcBorders>
            <w:shd w:val="clear" w:color="auto" w:fill="auto"/>
            <w:hideMark/>
          </w:tcPr>
          <w:p w14:paraId="57570FEA" w14:textId="77777777" w:rsidR="00B65F6A" w:rsidRPr="00B65F6A" w:rsidRDefault="00B65F6A" w:rsidP="00B65F6A">
            <w:pPr>
              <w:spacing w:after="0" w:line="240" w:lineRule="auto"/>
              <w:rPr>
                <w:rFonts w:ascii="Calibri" w:eastAsia="Times New Roman" w:hAnsi="Calibri" w:cs="Calibri"/>
              </w:rPr>
            </w:pPr>
            <w:r w:rsidRPr="00B65F6A">
              <w:rPr>
                <w:rFonts w:ascii="Calibri" w:eastAsia="Times New Roman" w:hAnsi="Calibri" w:cs="Calibri"/>
              </w:rPr>
              <w:t>World Meteorological Organization</w:t>
            </w:r>
          </w:p>
        </w:tc>
      </w:tr>
    </w:tbl>
    <w:p w14:paraId="76B2701A" w14:textId="2617DE3C" w:rsidR="008E2625" w:rsidRDefault="008E2625" w:rsidP="0001337E">
      <w:pPr>
        <w:rPr>
          <w:lang w:val="en-GB"/>
        </w:rPr>
      </w:pPr>
    </w:p>
    <w:p w14:paraId="3CCC7EAA" w14:textId="77777777" w:rsidR="00D66BAB" w:rsidRDefault="00D66BAB" w:rsidP="0001337E">
      <w:pPr>
        <w:rPr>
          <w:lang w:val="en-GB"/>
        </w:rPr>
        <w:sectPr w:rsidR="00D66BAB" w:rsidSect="009245EB">
          <w:pgSz w:w="11906" w:h="16838"/>
          <w:pgMar w:top="1440" w:right="1440" w:bottom="1440" w:left="1440" w:header="708" w:footer="708" w:gutter="0"/>
          <w:pgNumType w:start="0"/>
          <w:cols w:space="708"/>
          <w:titlePg/>
          <w:docGrid w:linePitch="360"/>
        </w:sectPr>
      </w:pPr>
    </w:p>
    <w:p w14:paraId="1ECD7F19" w14:textId="45F69AAE" w:rsidR="00746354" w:rsidRDefault="00746354" w:rsidP="002A2BED">
      <w:pPr>
        <w:pStyle w:val="Heading1"/>
        <w:rPr>
          <w:lang w:val="en-GB"/>
        </w:rPr>
      </w:pPr>
      <w:bookmarkStart w:id="4" w:name="_Toc118985363"/>
      <w:bookmarkStart w:id="5" w:name="_Toc118985480"/>
      <w:bookmarkStart w:id="6" w:name="_Toc118985517"/>
      <w:bookmarkStart w:id="7" w:name="_Hlk114710844"/>
    </w:p>
    <w:p w14:paraId="7E320B6E" w14:textId="77CA167C" w:rsidR="007035C4" w:rsidRPr="00885B35" w:rsidRDefault="007035C4" w:rsidP="002A2BED">
      <w:pPr>
        <w:pStyle w:val="Heading1"/>
        <w:rPr>
          <w:lang w:val="en-GB"/>
        </w:rPr>
      </w:pPr>
      <w:r w:rsidRPr="00885B35">
        <w:rPr>
          <w:lang w:val="en-GB"/>
        </w:rPr>
        <w:t>FOREWORD</w:t>
      </w:r>
      <w:bookmarkEnd w:id="4"/>
      <w:bookmarkEnd w:id="5"/>
      <w:bookmarkEnd w:id="6"/>
    </w:p>
    <w:p w14:paraId="11C5EA25" w14:textId="6E99A712" w:rsidR="007035C4" w:rsidRPr="004D2903" w:rsidRDefault="007035C4" w:rsidP="007035C4">
      <w:pPr>
        <w:spacing w:after="0" w:line="240" w:lineRule="auto"/>
        <w:rPr>
          <w:rFonts w:cstheme="minorHAnsi"/>
          <w:b/>
          <w:bCs/>
          <w:lang w:val="en-GB"/>
        </w:rPr>
      </w:pPr>
      <w:r w:rsidRPr="00885B35">
        <w:rPr>
          <w:rFonts w:cstheme="minorHAnsi"/>
          <w:b/>
          <w:bCs/>
          <w:lang w:val="en-GB"/>
        </w:rPr>
        <w:t xml:space="preserve">UNITY IS STRENGTH  </w:t>
      </w:r>
    </w:p>
    <w:p w14:paraId="70B436F3" w14:textId="17AB4252" w:rsidR="007035C4" w:rsidRPr="00885B35" w:rsidRDefault="00746354" w:rsidP="007035C4">
      <w:pPr>
        <w:spacing w:after="0" w:line="240" w:lineRule="auto"/>
        <w:rPr>
          <w:rFonts w:cstheme="minorHAnsi"/>
          <w:lang w:val="en-GB"/>
        </w:rPr>
      </w:pPr>
      <w:r>
        <w:rPr>
          <w:noProof/>
        </w:rPr>
        <w:drawing>
          <wp:anchor distT="0" distB="0" distL="114300" distR="114300" simplePos="0" relativeHeight="251687936" behindDoc="0" locked="0" layoutInCell="1" allowOverlap="1" wp14:anchorId="155E409D" wp14:editId="5E54BE72">
            <wp:simplePos x="0" y="0"/>
            <wp:positionH relativeFrom="margin">
              <wp:align>left</wp:align>
            </wp:positionH>
            <wp:positionV relativeFrom="paragraph">
              <wp:posOffset>5080</wp:posOffset>
            </wp:positionV>
            <wp:extent cx="1469390" cy="1563370"/>
            <wp:effectExtent l="0" t="0" r="0" b="0"/>
            <wp:wrapThrough wrapText="bothSides">
              <wp:wrapPolygon edited="0">
                <wp:start x="0" y="0"/>
                <wp:lineTo x="0" y="21319"/>
                <wp:lineTo x="21283" y="21319"/>
                <wp:lineTo x="21283" y="0"/>
                <wp:lineTo x="0" y="0"/>
              </wp:wrapPolygon>
            </wp:wrapThrough>
            <wp:docPr id="6" name="Picture 6" descr="Christine N. Umutoni UNRC Mauritius and Seychell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ristine N. Umutoni UNRC Mauritius and Seychelled&#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427" cy="1582653"/>
                    </a:xfrm>
                    <a:prstGeom prst="rect">
                      <a:avLst/>
                    </a:prstGeom>
                    <a:noFill/>
                    <a:ln>
                      <a:noFill/>
                    </a:ln>
                  </pic:spPr>
                </pic:pic>
              </a:graphicData>
            </a:graphic>
            <wp14:sizeRelH relativeFrom="page">
              <wp14:pctWidth>0</wp14:pctWidth>
            </wp14:sizeRelH>
            <wp14:sizeRelV relativeFrom="page">
              <wp14:pctHeight>0</wp14:pctHeight>
            </wp14:sizeRelV>
          </wp:anchor>
        </w:drawing>
      </w:r>
      <w:r w:rsidR="007035C4" w:rsidRPr="00885B35">
        <w:rPr>
          <w:rFonts w:cstheme="minorHAnsi"/>
          <w:lang w:val="en-GB"/>
        </w:rPr>
        <w:t xml:space="preserve">During the past two and half years, </w:t>
      </w:r>
      <w:r w:rsidR="00416BE1">
        <w:rPr>
          <w:rFonts w:cstheme="minorHAnsi"/>
          <w:lang w:val="en-GB"/>
        </w:rPr>
        <w:t xml:space="preserve">when </w:t>
      </w:r>
      <w:r w:rsidR="007035C4" w:rsidRPr="00885B35">
        <w:rPr>
          <w:rFonts w:cstheme="minorHAnsi"/>
          <w:lang w:val="en-GB"/>
        </w:rPr>
        <w:t>the world faced an unprecedented emergency due to</w:t>
      </w:r>
      <w:r w:rsidR="00560BCE">
        <w:rPr>
          <w:rFonts w:cstheme="minorHAnsi"/>
          <w:lang w:val="en-GB"/>
        </w:rPr>
        <w:t xml:space="preserve"> </w:t>
      </w:r>
      <w:r w:rsidR="007035C4" w:rsidRPr="00885B35">
        <w:rPr>
          <w:rFonts w:cstheme="minorHAnsi"/>
          <w:lang w:val="en-GB"/>
        </w:rPr>
        <w:t>COVID-</w:t>
      </w:r>
      <w:r w:rsidR="00560BCE" w:rsidRPr="00885B35">
        <w:rPr>
          <w:rFonts w:cstheme="minorHAnsi"/>
          <w:lang w:val="en-GB"/>
        </w:rPr>
        <w:t>19,</w:t>
      </w:r>
      <w:r w:rsidR="007035C4" w:rsidRPr="00885B35">
        <w:rPr>
          <w:rFonts w:cstheme="minorHAnsi"/>
          <w:lang w:val="en-GB"/>
        </w:rPr>
        <w:t xml:space="preserve"> </w:t>
      </w:r>
      <w:r w:rsidR="001A39E7">
        <w:rPr>
          <w:rFonts w:cstheme="minorHAnsi"/>
          <w:lang w:val="en-GB"/>
        </w:rPr>
        <w:t xml:space="preserve">the </w:t>
      </w:r>
      <w:r w:rsidR="007035C4" w:rsidRPr="00885B35">
        <w:rPr>
          <w:rFonts w:cstheme="minorHAnsi"/>
          <w:lang w:val="en-GB"/>
        </w:rPr>
        <w:t>UN Secretary-General António Guterres</w:t>
      </w:r>
      <w:r w:rsidR="005C111C">
        <w:rPr>
          <w:rFonts w:cstheme="minorHAnsi"/>
          <w:lang w:val="en-GB"/>
        </w:rPr>
        <w:t xml:space="preserve"> </w:t>
      </w:r>
      <w:r w:rsidR="007035C4" w:rsidRPr="00885B35">
        <w:rPr>
          <w:rFonts w:cstheme="minorHAnsi"/>
          <w:lang w:val="en-GB"/>
        </w:rPr>
        <w:t>called for unity</w:t>
      </w:r>
      <w:r w:rsidR="007035C4" w:rsidRPr="00BE73F3">
        <w:rPr>
          <w:rFonts w:cstheme="minorHAnsi"/>
          <w:i/>
          <w:iCs/>
          <w:lang w:val="en-GB"/>
        </w:rPr>
        <w:t>. “The pandemic should be a wake-up call. Deadly global threats require a new unity and solidarity,”</w:t>
      </w:r>
      <w:r w:rsidR="007035C4" w:rsidRPr="00885B35">
        <w:rPr>
          <w:rFonts w:cstheme="minorHAnsi"/>
          <w:lang w:val="en-GB"/>
        </w:rPr>
        <w:t xml:space="preserve"> he said.</w:t>
      </w:r>
    </w:p>
    <w:p w14:paraId="4CACFA3E" w14:textId="70FA7C43" w:rsidR="007035C4" w:rsidRPr="00885B35" w:rsidRDefault="007035C4" w:rsidP="007035C4">
      <w:pPr>
        <w:spacing w:after="0" w:line="240" w:lineRule="auto"/>
        <w:rPr>
          <w:rFonts w:cstheme="minorHAnsi"/>
          <w:lang w:val="en-GB"/>
        </w:rPr>
      </w:pPr>
    </w:p>
    <w:p w14:paraId="23090101" w14:textId="446B72B3" w:rsidR="007035C4" w:rsidRDefault="004D2903" w:rsidP="007035C4">
      <w:pPr>
        <w:spacing w:after="0" w:line="240" w:lineRule="auto"/>
        <w:rPr>
          <w:rFonts w:cstheme="minorHAnsi"/>
          <w:i/>
          <w:iCs/>
          <w:lang w:val="en-GB"/>
        </w:rPr>
      </w:pPr>
      <w:r>
        <w:rPr>
          <w:rFonts w:cstheme="minorHAnsi"/>
          <w:lang w:val="en-GB"/>
        </w:rPr>
        <w:t>The Pandemic</w:t>
      </w:r>
      <w:r w:rsidR="005C111C">
        <w:rPr>
          <w:rFonts w:cstheme="minorHAnsi"/>
          <w:lang w:val="en-GB"/>
        </w:rPr>
        <w:t xml:space="preserve"> started as</w:t>
      </w:r>
      <w:r w:rsidR="007035C4" w:rsidRPr="00885B35">
        <w:rPr>
          <w:rFonts w:cstheme="minorHAnsi"/>
          <w:lang w:val="en-GB"/>
        </w:rPr>
        <w:t xml:space="preserve"> health crisis </w:t>
      </w:r>
      <w:r w:rsidR="003B5E9A">
        <w:rPr>
          <w:rFonts w:cstheme="minorHAnsi"/>
          <w:lang w:val="en-GB"/>
        </w:rPr>
        <w:t xml:space="preserve">and </w:t>
      </w:r>
      <w:r w:rsidR="007035C4" w:rsidRPr="00885B35">
        <w:rPr>
          <w:rFonts w:cstheme="minorHAnsi"/>
          <w:lang w:val="en-GB"/>
        </w:rPr>
        <w:t xml:space="preserve">soon became a multidimensional social and economic challenge, resulting in the deaths of millions of people, severe economic fallouts, as well as loss of jobs and livelihoods. </w:t>
      </w:r>
      <w:r w:rsidR="001A39E7">
        <w:rPr>
          <w:rFonts w:cstheme="minorHAnsi"/>
          <w:lang w:val="en-GB"/>
        </w:rPr>
        <w:t xml:space="preserve"> </w:t>
      </w:r>
      <w:r w:rsidR="005C111C">
        <w:rPr>
          <w:rFonts w:cstheme="minorHAnsi"/>
          <w:lang w:val="en-GB"/>
        </w:rPr>
        <w:t>The UN described it as</w:t>
      </w:r>
      <w:r w:rsidR="001A39E7">
        <w:rPr>
          <w:rFonts w:cstheme="minorHAnsi"/>
          <w:lang w:val="en-GB"/>
        </w:rPr>
        <w:t xml:space="preserve"> </w:t>
      </w:r>
      <w:r>
        <w:rPr>
          <w:rFonts w:cstheme="minorHAnsi"/>
          <w:lang w:val="en-GB"/>
        </w:rPr>
        <w:t xml:space="preserve">a </w:t>
      </w:r>
      <w:r w:rsidR="001A39E7" w:rsidRPr="001A39E7">
        <w:rPr>
          <w:rFonts w:cstheme="minorHAnsi"/>
          <w:b/>
          <w:bCs/>
          <w:lang w:val="en-GB"/>
        </w:rPr>
        <w:t>human crisis</w:t>
      </w:r>
      <w:r w:rsidR="001A39E7">
        <w:rPr>
          <w:rFonts w:cstheme="minorHAnsi"/>
          <w:lang w:val="en-GB"/>
        </w:rPr>
        <w:t>. “</w:t>
      </w:r>
      <w:r w:rsidR="007035C4" w:rsidRPr="001A39E7">
        <w:rPr>
          <w:rFonts w:cstheme="minorHAnsi"/>
          <w:i/>
          <w:iCs/>
          <w:lang w:val="en-GB"/>
        </w:rPr>
        <w:t>The COVID-19 pandemic is a public health emergency — but it is far more. It is an economic crisis</w:t>
      </w:r>
      <w:r w:rsidR="001A39E7">
        <w:rPr>
          <w:rFonts w:cstheme="minorHAnsi"/>
          <w:i/>
          <w:iCs/>
          <w:lang w:val="en-GB"/>
        </w:rPr>
        <w:t xml:space="preserve">, a </w:t>
      </w:r>
      <w:r w:rsidR="007035C4" w:rsidRPr="001A39E7">
        <w:rPr>
          <w:rFonts w:cstheme="minorHAnsi"/>
          <w:i/>
          <w:iCs/>
          <w:lang w:val="en-GB"/>
        </w:rPr>
        <w:t>social crisis</w:t>
      </w:r>
      <w:r w:rsidR="003B5E9A" w:rsidRPr="001A39E7">
        <w:rPr>
          <w:rFonts w:cstheme="minorHAnsi"/>
          <w:i/>
          <w:iCs/>
          <w:lang w:val="en-GB"/>
        </w:rPr>
        <w:t xml:space="preserve"> and</w:t>
      </w:r>
      <w:r w:rsidR="007035C4" w:rsidRPr="001A39E7">
        <w:rPr>
          <w:rFonts w:cstheme="minorHAnsi"/>
          <w:i/>
          <w:iCs/>
          <w:lang w:val="en-GB"/>
        </w:rPr>
        <w:t xml:space="preserve"> a human crisis that is fast becoming a human rights </w:t>
      </w:r>
      <w:r w:rsidR="001A39E7" w:rsidRPr="001A39E7">
        <w:rPr>
          <w:rFonts w:cstheme="minorHAnsi"/>
          <w:i/>
          <w:iCs/>
          <w:lang w:val="en-GB"/>
        </w:rPr>
        <w:t>crisis</w:t>
      </w:r>
      <w:r w:rsidR="00E12277">
        <w:rPr>
          <w:rFonts w:cstheme="minorHAnsi"/>
          <w:i/>
          <w:iCs/>
          <w:lang w:val="en-GB"/>
        </w:rPr>
        <w:t>”</w:t>
      </w:r>
      <w:r w:rsidR="001A39E7">
        <w:rPr>
          <w:rFonts w:cstheme="minorHAnsi"/>
          <w:i/>
          <w:iCs/>
          <w:lang w:val="en-GB"/>
        </w:rPr>
        <w:t>.</w:t>
      </w:r>
      <w:r w:rsidR="00E12277" w:rsidRPr="00E12277">
        <w:rPr>
          <w:rFonts w:cstheme="minorHAnsi"/>
          <w:lang w:val="en-GB"/>
        </w:rPr>
        <w:t xml:space="preserve"> </w:t>
      </w:r>
      <w:r w:rsidR="00E12277" w:rsidRPr="00E12277">
        <w:rPr>
          <w:rFonts w:cstheme="minorHAnsi"/>
          <w:i/>
          <w:iCs/>
          <w:lang w:val="en-GB"/>
        </w:rPr>
        <w:t>UN Secretary-General António Guterres</w:t>
      </w:r>
    </w:p>
    <w:p w14:paraId="3777E078" w14:textId="77777777" w:rsidR="001A39E7" w:rsidRPr="001A39E7" w:rsidRDefault="001A39E7" w:rsidP="007035C4">
      <w:pPr>
        <w:spacing w:after="0" w:line="240" w:lineRule="auto"/>
        <w:rPr>
          <w:rFonts w:cstheme="minorHAnsi"/>
          <w:i/>
          <w:iCs/>
          <w:lang w:val="en-GB"/>
        </w:rPr>
      </w:pPr>
    </w:p>
    <w:p w14:paraId="44CE3036" w14:textId="3989D6A5" w:rsidR="007035C4" w:rsidRPr="00885B35" w:rsidRDefault="00560BCE" w:rsidP="007035C4">
      <w:pPr>
        <w:spacing w:after="0" w:line="240" w:lineRule="auto"/>
        <w:rPr>
          <w:rFonts w:cstheme="minorHAnsi"/>
          <w:lang w:val="en-GB"/>
        </w:rPr>
      </w:pPr>
      <w:r>
        <w:rPr>
          <w:rFonts w:cstheme="minorHAnsi"/>
          <w:lang w:val="en-GB"/>
        </w:rPr>
        <w:t xml:space="preserve">Collective </w:t>
      </w:r>
      <w:r w:rsidRPr="00885B35">
        <w:rPr>
          <w:rFonts w:cstheme="minorHAnsi"/>
          <w:lang w:val="en-GB"/>
        </w:rPr>
        <w:t xml:space="preserve">action </w:t>
      </w:r>
      <w:r>
        <w:rPr>
          <w:rFonts w:cstheme="minorHAnsi"/>
          <w:lang w:val="en-GB"/>
        </w:rPr>
        <w:t>is</w:t>
      </w:r>
      <w:r w:rsidRPr="00885B35">
        <w:rPr>
          <w:rFonts w:cstheme="minorHAnsi"/>
          <w:lang w:val="en-GB"/>
        </w:rPr>
        <w:t xml:space="preserve"> critical </w:t>
      </w:r>
      <w:r>
        <w:rPr>
          <w:rFonts w:cstheme="minorHAnsi"/>
          <w:lang w:val="en-GB"/>
        </w:rPr>
        <w:t xml:space="preserve">in </w:t>
      </w:r>
      <w:r w:rsidRPr="00885B35">
        <w:rPr>
          <w:rFonts w:cstheme="minorHAnsi"/>
          <w:lang w:val="en-GB"/>
        </w:rPr>
        <w:t xml:space="preserve">tackling </w:t>
      </w:r>
      <w:r w:rsidR="00E12277">
        <w:rPr>
          <w:rFonts w:cstheme="minorHAnsi"/>
          <w:lang w:val="en-GB"/>
        </w:rPr>
        <w:t xml:space="preserve">such </w:t>
      </w:r>
      <w:r w:rsidRPr="00885B35">
        <w:rPr>
          <w:rFonts w:cstheme="minorHAnsi"/>
          <w:lang w:val="en-GB"/>
        </w:rPr>
        <w:t>global challenge</w:t>
      </w:r>
      <w:r w:rsidR="005C111C">
        <w:rPr>
          <w:rFonts w:cstheme="minorHAnsi"/>
          <w:lang w:val="en-GB"/>
        </w:rPr>
        <w:t>s</w:t>
      </w:r>
      <w:r w:rsidR="00E12277">
        <w:rPr>
          <w:rFonts w:cstheme="minorHAnsi"/>
          <w:lang w:val="en-GB"/>
        </w:rPr>
        <w:t xml:space="preserve"> which threaten </w:t>
      </w:r>
      <w:r w:rsidRPr="00885B35">
        <w:rPr>
          <w:rFonts w:cstheme="minorHAnsi"/>
          <w:lang w:val="en-GB"/>
        </w:rPr>
        <w:t>progress toward</w:t>
      </w:r>
      <w:r w:rsidR="00E12277">
        <w:rPr>
          <w:rFonts w:cstheme="minorHAnsi"/>
          <w:lang w:val="en-GB"/>
        </w:rPr>
        <w:t>s achieving the</w:t>
      </w:r>
      <w:r w:rsidRPr="00885B35">
        <w:rPr>
          <w:rFonts w:cstheme="minorHAnsi"/>
          <w:lang w:val="en-GB"/>
        </w:rPr>
        <w:t xml:space="preserve"> SDGs.</w:t>
      </w:r>
      <w:r w:rsidR="00E12277">
        <w:rPr>
          <w:rFonts w:cstheme="minorHAnsi"/>
          <w:lang w:val="en-GB"/>
        </w:rPr>
        <w:t xml:space="preserve"> </w:t>
      </w:r>
      <w:r w:rsidR="005C111C">
        <w:rPr>
          <w:rFonts w:cstheme="minorHAnsi"/>
          <w:lang w:val="en-GB"/>
        </w:rPr>
        <w:t xml:space="preserve">Joint work demonstrated during </w:t>
      </w:r>
      <w:r w:rsidR="007035C4" w:rsidRPr="00885B35">
        <w:rPr>
          <w:rFonts w:cstheme="minorHAnsi"/>
          <w:lang w:val="en-GB"/>
        </w:rPr>
        <w:t>COVID-</w:t>
      </w:r>
      <w:r w:rsidR="00E12277" w:rsidRPr="00885B35">
        <w:rPr>
          <w:rFonts w:cstheme="minorHAnsi"/>
          <w:lang w:val="en-GB"/>
        </w:rPr>
        <w:t xml:space="preserve">19 </w:t>
      </w:r>
      <w:r w:rsidR="005C111C">
        <w:rPr>
          <w:rFonts w:cstheme="minorHAnsi"/>
          <w:lang w:val="en-GB"/>
        </w:rPr>
        <w:t xml:space="preserve">response, </w:t>
      </w:r>
      <w:r w:rsidR="007035C4" w:rsidRPr="00885B35">
        <w:rPr>
          <w:rFonts w:cstheme="minorHAnsi"/>
          <w:lang w:val="en-GB"/>
        </w:rPr>
        <w:t xml:space="preserve">where governments and their partners </w:t>
      </w:r>
      <w:r w:rsidR="00E12277">
        <w:rPr>
          <w:rFonts w:cstheme="minorHAnsi"/>
          <w:lang w:val="en-GB"/>
        </w:rPr>
        <w:t>world-wide were</w:t>
      </w:r>
      <w:r w:rsidR="007035C4" w:rsidRPr="00885B35">
        <w:rPr>
          <w:rFonts w:cstheme="minorHAnsi"/>
          <w:lang w:val="en-GB"/>
        </w:rPr>
        <w:t xml:space="preserve"> united</w:t>
      </w:r>
      <w:r w:rsidR="005C111C">
        <w:rPr>
          <w:rFonts w:cstheme="minorHAnsi"/>
          <w:lang w:val="en-GB"/>
        </w:rPr>
        <w:t xml:space="preserve"> in action</w:t>
      </w:r>
      <w:r w:rsidR="007035C4" w:rsidRPr="00885B35">
        <w:rPr>
          <w:rFonts w:cstheme="minorHAnsi"/>
          <w:lang w:val="en-GB"/>
        </w:rPr>
        <w:t>, showca</w:t>
      </w:r>
      <w:r w:rsidR="005C111C">
        <w:rPr>
          <w:rFonts w:cstheme="minorHAnsi"/>
          <w:lang w:val="en-GB"/>
        </w:rPr>
        <w:t>sed</w:t>
      </w:r>
      <w:r w:rsidR="007035C4" w:rsidRPr="00885B35">
        <w:rPr>
          <w:rFonts w:cstheme="minorHAnsi"/>
          <w:lang w:val="en-GB"/>
        </w:rPr>
        <w:t xml:space="preserve"> the value of multilateralism and international cooperation. </w:t>
      </w:r>
      <w:r w:rsidR="00331615">
        <w:rPr>
          <w:rFonts w:cstheme="minorHAnsi"/>
          <w:lang w:val="en-GB"/>
        </w:rPr>
        <w:t xml:space="preserve">In Mauritius and </w:t>
      </w:r>
      <w:r w:rsidR="00E12277">
        <w:rPr>
          <w:rFonts w:cstheme="minorHAnsi"/>
          <w:lang w:val="en-GB"/>
        </w:rPr>
        <w:t>Seychelles,</w:t>
      </w:r>
      <w:r w:rsidR="007035C4" w:rsidRPr="00885B35">
        <w:rPr>
          <w:rFonts w:cstheme="minorHAnsi"/>
          <w:lang w:val="en-GB"/>
        </w:rPr>
        <w:t xml:space="preserve"> the UN, government partners and other stakeholders provided a wide range of coordinated support </w:t>
      </w:r>
      <w:r w:rsidR="00E12277">
        <w:rPr>
          <w:rFonts w:cstheme="minorHAnsi"/>
          <w:lang w:val="en-GB"/>
        </w:rPr>
        <w:t xml:space="preserve">to deal with </w:t>
      </w:r>
      <w:r w:rsidR="004D2903">
        <w:rPr>
          <w:rFonts w:cstheme="minorHAnsi"/>
          <w:lang w:val="en-GB"/>
        </w:rPr>
        <w:t>the crisis</w:t>
      </w:r>
      <w:r w:rsidR="00E12277">
        <w:rPr>
          <w:rFonts w:cstheme="minorHAnsi"/>
          <w:lang w:val="en-GB"/>
        </w:rPr>
        <w:t xml:space="preserve">, </w:t>
      </w:r>
      <w:r w:rsidR="007035C4" w:rsidRPr="00885B35">
        <w:rPr>
          <w:rFonts w:cstheme="minorHAnsi"/>
          <w:lang w:val="en-GB"/>
        </w:rPr>
        <w:t xml:space="preserve">through </w:t>
      </w:r>
      <w:r w:rsidR="004D2903">
        <w:rPr>
          <w:rFonts w:cstheme="minorHAnsi"/>
          <w:lang w:val="en-GB"/>
        </w:rPr>
        <w:t xml:space="preserve">COVID-19 </w:t>
      </w:r>
      <w:r w:rsidR="007035C4" w:rsidRPr="00885B35">
        <w:rPr>
          <w:rFonts w:cstheme="minorHAnsi"/>
          <w:lang w:val="en-GB"/>
        </w:rPr>
        <w:t xml:space="preserve">health response plans and the joint socio-economic response plans. </w:t>
      </w:r>
      <w:r w:rsidR="00FB3885">
        <w:rPr>
          <w:rFonts w:cstheme="minorHAnsi"/>
          <w:lang w:val="en-GB"/>
        </w:rPr>
        <w:t xml:space="preserve"> </w:t>
      </w:r>
    </w:p>
    <w:p w14:paraId="1678D687" w14:textId="77777777" w:rsidR="00E81E78" w:rsidRDefault="00E81E78" w:rsidP="000C0763">
      <w:pPr>
        <w:spacing w:after="0" w:line="240" w:lineRule="auto"/>
        <w:rPr>
          <w:lang w:val="en-GB"/>
        </w:rPr>
      </w:pPr>
    </w:p>
    <w:p w14:paraId="5CC7E3D6" w14:textId="4537AFA3" w:rsidR="00171087" w:rsidRPr="00FB3885" w:rsidRDefault="00FB3885" w:rsidP="00171087">
      <w:pPr>
        <w:spacing w:after="0" w:line="240" w:lineRule="auto"/>
        <w:rPr>
          <w:rFonts w:cstheme="minorHAnsi"/>
          <w:b/>
          <w:bCs/>
        </w:rPr>
      </w:pPr>
      <w:r>
        <w:rPr>
          <w:rFonts w:cstheme="minorHAnsi"/>
          <w:lang w:val="en-GB"/>
        </w:rPr>
        <w:t xml:space="preserve">The </w:t>
      </w:r>
      <w:r w:rsidR="00216887">
        <w:rPr>
          <w:rFonts w:cstheme="minorHAnsi"/>
          <w:lang w:val="en-GB"/>
        </w:rPr>
        <w:t xml:space="preserve">UN </w:t>
      </w:r>
      <w:r w:rsidR="004027BA" w:rsidRPr="00A35ED0">
        <w:rPr>
          <w:rFonts w:cstheme="minorHAnsi"/>
          <w:lang w:val="en-GB"/>
        </w:rPr>
        <w:t>reform</w:t>
      </w:r>
      <w:r w:rsidR="001A43CC">
        <w:rPr>
          <w:rFonts w:cstheme="minorHAnsi"/>
          <w:lang w:val="en-GB"/>
        </w:rPr>
        <w:t xml:space="preserve"> </w:t>
      </w:r>
      <w:r w:rsidR="005C111C">
        <w:rPr>
          <w:rFonts w:cstheme="minorHAnsi"/>
          <w:lang w:val="en-GB"/>
        </w:rPr>
        <w:t>strengthened</w:t>
      </w:r>
      <w:r w:rsidR="00216887">
        <w:rPr>
          <w:rFonts w:cstheme="minorHAnsi"/>
          <w:lang w:val="en-GB"/>
        </w:rPr>
        <w:t xml:space="preserve"> </w:t>
      </w:r>
      <w:r w:rsidR="001A43CC">
        <w:rPr>
          <w:rFonts w:cstheme="minorHAnsi"/>
          <w:lang w:val="en-GB"/>
        </w:rPr>
        <w:t>coordination</w:t>
      </w:r>
      <w:r>
        <w:rPr>
          <w:rFonts w:cstheme="minorHAnsi"/>
          <w:lang w:val="en-GB"/>
        </w:rPr>
        <w:t xml:space="preserve">, </w:t>
      </w:r>
      <w:r w:rsidR="00277A46" w:rsidRPr="00A35ED0">
        <w:rPr>
          <w:rFonts w:cstheme="minorHAnsi"/>
          <w:lang w:val="en-GB"/>
        </w:rPr>
        <w:t>mak</w:t>
      </w:r>
      <w:r w:rsidR="00D14CF0">
        <w:rPr>
          <w:rFonts w:cstheme="minorHAnsi"/>
          <w:lang w:val="en-GB"/>
        </w:rPr>
        <w:t>ing</w:t>
      </w:r>
      <w:r w:rsidR="00277A46" w:rsidRPr="00A35ED0">
        <w:rPr>
          <w:rFonts w:cstheme="minorHAnsi"/>
          <w:lang w:val="en-GB"/>
        </w:rPr>
        <w:t xml:space="preserve"> the </w:t>
      </w:r>
      <w:r w:rsidR="00277A46" w:rsidRPr="00A35ED0">
        <w:rPr>
          <w:lang w:val="en-GB"/>
        </w:rPr>
        <w:t>UN entities greater than the sum of their parts</w:t>
      </w:r>
      <w:r w:rsidR="005C111C">
        <w:rPr>
          <w:lang w:val="en-GB"/>
        </w:rPr>
        <w:t xml:space="preserve">. </w:t>
      </w:r>
      <w:r w:rsidR="00D14CF0">
        <w:rPr>
          <w:lang w:val="en-GB"/>
        </w:rPr>
        <w:t xml:space="preserve"> </w:t>
      </w:r>
      <w:r w:rsidR="00D14CF0">
        <w:rPr>
          <w:rFonts w:cstheme="minorHAnsi"/>
          <w:lang w:val="en-GB"/>
        </w:rPr>
        <w:t>This ensured the</w:t>
      </w:r>
      <w:r w:rsidR="000B5E47" w:rsidRPr="001F58B1">
        <w:rPr>
          <w:rFonts w:cstheme="minorHAnsi"/>
        </w:rPr>
        <w:t xml:space="preserve"> emergence of a new generation of </w:t>
      </w:r>
      <w:r w:rsidR="000B5E47" w:rsidRPr="001F58B1">
        <w:rPr>
          <w:rFonts w:cstheme="minorHAnsi"/>
          <w:b/>
          <w:bCs/>
        </w:rPr>
        <w:t>UN Country Teams</w:t>
      </w:r>
      <w:r w:rsidR="000B5E47" w:rsidRPr="001F58B1">
        <w:rPr>
          <w:rFonts w:cstheme="minorHAnsi"/>
        </w:rPr>
        <w:t>, cent</w:t>
      </w:r>
      <w:r w:rsidR="000B5E47" w:rsidRPr="006A1222">
        <w:rPr>
          <w:rFonts w:cstheme="minorHAnsi"/>
        </w:rPr>
        <w:t>e</w:t>
      </w:r>
      <w:r w:rsidR="000B5E47" w:rsidRPr="001F58B1">
        <w:rPr>
          <w:rFonts w:cstheme="minorHAnsi"/>
        </w:rPr>
        <w:t xml:space="preserve">red on a </w:t>
      </w:r>
      <w:r w:rsidR="000B5E47" w:rsidRPr="001F58B1">
        <w:rPr>
          <w:rFonts w:cstheme="minorHAnsi"/>
          <w:b/>
          <w:bCs/>
        </w:rPr>
        <w:t>UN S</w:t>
      </w:r>
      <w:r w:rsidR="000B5E47">
        <w:rPr>
          <w:rFonts w:cstheme="minorHAnsi"/>
          <w:b/>
          <w:bCs/>
        </w:rPr>
        <w:t>ustainable</w:t>
      </w:r>
      <w:r w:rsidR="000B5E47" w:rsidRPr="001F58B1">
        <w:rPr>
          <w:rFonts w:cstheme="minorHAnsi"/>
          <w:b/>
          <w:bCs/>
        </w:rPr>
        <w:t xml:space="preserve"> Development Cooperation Framework (</w:t>
      </w:r>
      <w:r w:rsidR="000B5E47">
        <w:rPr>
          <w:rFonts w:cstheme="minorHAnsi"/>
          <w:b/>
          <w:bCs/>
        </w:rPr>
        <w:t>UNSD</w:t>
      </w:r>
      <w:r w:rsidR="000B5E47" w:rsidRPr="001F58B1">
        <w:rPr>
          <w:rFonts w:cstheme="minorHAnsi"/>
          <w:b/>
          <w:bCs/>
        </w:rPr>
        <w:t>CF)</w:t>
      </w:r>
      <w:r w:rsidR="000B5E47" w:rsidRPr="001F58B1">
        <w:rPr>
          <w:rFonts w:cstheme="minorHAnsi"/>
        </w:rPr>
        <w:t xml:space="preserve"> and led by </w:t>
      </w:r>
      <w:r w:rsidR="00B07280">
        <w:rPr>
          <w:rFonts w:cstheme="minorHAnsi"/>
        </w:rPr>
        <w:t xml:space="preserve">the </w:t>
      </w:r>
      <w:r w:rsidR="00B07280" w:rsidRPr="00B07280">
        <w:rPr>
          <w:rFonts w:cstheme="minorHAnsi"/>
          <w:b/>
          <w:bCs/>
        </w:rPr>
        <w:t>UN</w:t>
      </w:r>
      <w:r w:rsidR="000B5E47" w:rsidRPr="00B07280">
        <w:rPr>
          <w:rFonts w:cstheme="minorHAnsi"/>
          <w:b/>
          <w:bCs/>
        </w:rPr>
        <w:t xml:space="preserve"> </w:t>
      </w:r>
      <w:r w:rsidR="000B5E47" w:rsidRPr="001F58B1">
        <w:rPr>
          <w:rFonts w:cstheme="minorHAnsi"/>
          <w:b/>
          <w:bCs/>
        </w:rPr>
        <w:t>Resident Coordinator</w:t>
      </w:r>
      <w:r w:rsidR="006B20BA">
        <w:rPr>
          <w:rFonts w:cstheme="minorHAnsi"/>
          <w:b/>
          <w:bCs/>
        </w:rPr>
        <w:t>.</w:t>
      </w:r>
      <w:r w:rsidR="00D14CF0">
        <w:rPr>
          <w:rStyle w:val="FootnoteReference"/>
          <w:rFonts w:cstheme="minorHAnsi"/>
          <w:b/>
          <w:bCs/>
        </w:rPr>
        <w:footnoteReference w:id="1"/>
      </w:r>
      <w:r>
        <w:rPr>
          <w:rFonts w:cstheme="minorHAnsi"/>
          <w:b/>
          <w:bCs/>
        </w:rPr>
        <w:t xml:space="preserve"> </w:t>
      </w:r>
      <w:r w:rsidR="00D14CF0">
        <w:rPr>
          <w:rFonts w:cstheme="minorHAnsi"/>
          <w:lang w:val="en-GB"/>
        </w:rPr>
        <w:t>Mauritius and Seychelles</w:t>
      </w:r>
      <w:r w:rsidR="00B07280">
        <w:rPr>
          <w:rFonts w:cstheme="minorHAnsi"/>
          <w:lang w:val="en-GB"/>
        </w:rPr>
        <w:t xml:space="preserve"> </w:t>
      </w:r>
      <w:r w:rsidR="008904AB">
        <w:rPr>
          <w:rFonts w:cstheme="minorHAnsi"/>
          <w:lang w:val="en-GB"/>
        </w:rPr>
        <w:t xml:space="preserve">signed </w:t>
      </w:r>
      <w:r w:rsidR="00B07280">
        <w:rPr>
          <w:rFonts w:cstheme="minorHAnsi"/>
          <w:lang w:val="en-GB"/>
        </w:rPr>
        <w:t xml:space="preserve">the </w:t>
      </w:r>
      <w:r w:rsidR="00D415F6">
        <w:rPr>
          <w:rFonts w:cstheme="minorHAnsi"/>
          <w:lang w:val="en-GB"/>
        </w:rPr>
        <w:t>strategic partnership framework</w:t>
      </w:r>
      <w:r w:rsidR="005C111C">
        <w:rPr>
          <w:rFonts w:cstheme="minorHAnsi"/>
          <w:lang w:val="en-GB"/>
        </w:rPr>
        <w:t>s</w:t>
      </w:r>
      <w:r w:rsidR="00D415F6">
        <w:rPr>
          <w:rFonts w:cstheme="minorHAnsi"/>
          <w:lang w:val="en-GB"/>
        </w:rPr>
        <w:t xml:space="preserve"> (SPF)</w:t>
      </w:r>
      <w:r w:rsidR="003C2FCE">
        <w:rPr>
          <w:rFonts w:cstheme="minorHAnsi"/>
          <w:lang w:val="en-GB"/>
        </w:rPr>
        <w:t xml:space="preserve"> </w:t>
      </w:r>
      <w:r w:rsidR="008904AB">
        <w:rPr>
          <w:rFonts w:cstheme="minorHAnsi"/>
          <w:lang w:val="en-GB"/>
        </w:rPr>
        <w:t>2</w:t>
      </w:r>
      <w:r w:rsidR="007D78E4">
        <w:rPr>
          <w:rFonts w:cstheme="minorHAnsi"/>
          <w:lang w:val="en-GB"/>
        </w:rPr>
        <w:t>019-2023</w:t>
      </w:r>
      <w:r w:rsidR="003C2FCE">
        <w:rPr>
          <w:rFonts w:cstheme="minorHAnsi"/>
          <w:lang w:val="en-GB"/>
        </w:rPr>
        <w:t xml:space="preserve"> </w:t>
      </w:r>
      <w:r w:rsidR="005C111C">
        <w:rPr>
          <w:rFonts w:cstheme="minorHAnsi"/>
          <w:lang w:val="en-GB"/>
        </w:rPr>
        <w:t>for each country</w:t>
      </w:r>
      <w:r w:rsidR="004D2903">
        <w:rPr>
          <w:rFonts w:cstheme="minorHAnsi"/>
          <w:lang w:val="en-GB"/>
        </w:rPr>
        <w:t xml:space="preserve"> with the UN team</w:t>
      </w:r>
      <w:r w:rsidR="00451A6C">
        <w:rPr>
          <w:rFonts w:cstheme="minorHAnsi"/>
          <w:lang w:val="en-GB"/>
        </w:rPr>
        <w:t xml:space="preserve"> </w:t>
      </w:r>
      <w:r w:rsidR="008904AB">
        <w:rPr>
          <w:rFonts w:cstheme="minorHAnsi"/>
          <w:lang w:val="en-GB"/>
        </w:rPr>
        <w:t>made of 20 entities</w:t>
      </w:r>
      <w:r w:rsidR="004D2903">
        <w:rPr>
          <w:rFonts w:cstheme="minorHAnsi"/>
          <w:lang w:val="en-GB"/>
        </w:rPr>
        <w:t>.</w:t>
      </w:r>
      <w:r w:rsidR="008904AB">
        <w:rPr>
          <w:rFonts w:cstheme="minorHAnsi"/>
          <w:lang w:val="en-GB"/>
        </w:rPr>
        <w:t xml:space="preserve"> </w:t>
      </w:r>
      <w:r w:rsidR="004D2903">
        <w:rPr>
          <w:rFonts w:cstheme="minorHAnsi"/>
          <w:lang w:val="en-GB"/>
        </w:rPr>
        <w:t>By</w:t>
      </w:r>
      <w:r w:rsidR="008904AB">
        <w:rPr>
          <w:rFonts w:cstheme="minorHAnsi"/>
          <w:lang w:val="en-GB"/>
        </w:rPr>
        <w:t xml:space="preserve"> </w:t>
      </w:r>
      <w:r w:rsidR="007035C4" w:rsidRPr="00885B35">
        <w:rPr>
          <w:rFonts w:cstheme="minorHAnsi"/>
          <w:lang w:val="en-GB"/>
        </w:rPr>
        <w:t>adopting a shared vision</w:t>
      </w:r>
      <w:r w:rsidR="00D14CF0">
        <w:rPr>
          <w:rFonts w:cstheme="minorHAnsi"/>
          <w:lang w:val="en-GB"/>
        </w:rPr>
        <w:t xml:space="preserve"> and joint </w:t>
      </w:r>
      <w:r w:rsidR="005C111C">
        <w:rPr>
          <w:rFonts w:cstheme="minorHAnsi"/>
          <w:lang w:val="en-GB"/>
        </w:rPr>
        <w:t>programs</w:t>
      </w:r>
      <w:r w:rsidR="007035C4" w:rsidRPr="00885B35">
        <w:rPr>
          <w:rFonts w:cstheme="minorHAnsi"/>
          <w:lang w:val="en-GB"/>
        </w:rPr>
        <w:t xml:space="preserve"> </w:t>
      </w:r>
      <w:r w:rsidR="001926E6">
        <w:rPr>
          <w:rFonts w:cstheme="minorHAnsi"/>
          <w:lang w:val="en-GB"/>
        </w:rPr>
        <w:t>under the S</w:t>
      </w:r>
      <w:r w:rsidR="00D415F6">
        <w:rPr>
          <w:rFonts w:cstheme="minorHAnsi"/>
          <w:lang w:val="en-GB"/>
        </w:rPr>
        <w:t>P</w:t>
      </w:r>
      <w:r w:rsidR="001926E6">
        <w:rPr>
          <w:rFonts w:cstheme="minorHAnsi"/>
          <w:lang w:val="en-GB"/>
        </w:rPr>
        <w:t xml:space="preserve">F, </w:t>
      </w:r>
      <w:r w:rsidR="004D2903">
        <w:rPr>
          <w:rFonts w:cstheme="minorHAnsi"/>
          <w:lang w:val="en-GB"/>
        </w:rPr>
        <w:t>the UN</w:t>
      </w:r>
      <w:r w:rsidR="004027BA">
        <w:rPr>
          <w:rFonts w:cstheme="minorHAnsi"/>
          <w:lang w:val="en-GB"/>
        </w:rPr>
        <w:t xml:space="preserve"> </w:t>
      </w:r>
      <w:r w:rsidR="00D14CF0">
        <w:rPr>
          <w:rFonts w:cstheme="minorHAnsi"/>
          <w:lang w:val="en-GB"/>
        </w:rPr>
        <w:t>interventions are more impactful</w:t>
      </w:r>
      <w:bookmarkStart w:id="8" w:name="_Hlk115015906"/>
      <w:r w:rsidR="00393F8E">
        <w:rPr>
          <w:rFonts w:cstheme="minorHAnsi"/>
          <w:lang w:val="en-GB"/>
        </w:rPr>
        <w:t xml:space="preserve"> in support of the countries as they strive to achieve the SDGs.</w:t>
      </w:r>
    </w:p>
    <w:bookmarkEnd w:id="8"/>
    <w:p w14:paraId="17DCE0FF" w14:textId="77777777" w:rsidR="006B20BA" w:rsidRDefault="006B20BA" w:rsidP="007035C4">
      <w:pPr>
        <w:spacing w:after="0" w:line="240" w:lineRule="auto"/>
        <w:rPr>
          <w:rFonts w:cstheme="minorHAnsi"/>
          <w:lang w:val="en-GB"/>
        </w:rPr>
      </w:pPr>
    </w:p>
    <w:p w14:paraId="799D1A8F" w14:textId="13DB3E8F" w:rsidR="006B20BA" w:rsidRDefault="007035C4" w:rsidP="007035C4">
      <w:pPr>
        <w:spacing w:after="0" w:line="240" w:lineRule="auto"/>
        <w:rPr>
          <w:rFonts w:cstheme="minorHAnsi"/>
          <w:lang w:val="en-GB"/>
        </w:rPr>
      </w:pPr>
      <w:r w:rsidRPr="00885B35">
        <w:rPr>
          <w:rFonts w:cstheme="minorHAnsi"/>
          <w:lang w:val="en-GB"/>
        </w:rPr>
        <w:t xml:space="preserve">This publication </w:t>
      </w:r>
      <w:r w:rsidR="004D2903">
        <w:rPr>
          <w:rFonts w:cstheme="minorHAnsi"/>
          <w:lang w:val="en-GB"/>
        </w:rPr>
        <w:t>attempts</w:t>
      </w:r>
      <w:r w:rsidRPr="00885B35">
        <w:rPr>
          <w:rFonts w:cstheme="minorHAnsi"/>
          <w:lang w:val="en-GB"/>
        </w:rPr>
        <w:t xml:space="preserve"> to show some joint programmes</w:t>
      </w:r>
      <w:r w:rsidR="006B20BA">
        <w:rPr>
          <w:rFonts w:cstheme="minorHAnsi"/>
          <w:lang w:val="en-GB"/>
        </w:rPr>
        <w:t xml:space="preserve"> and </w:t>
      </w:r>
      <w:r w:rsidR="00863625">
        <w:rPr>
          <w:rFonts w:cstheme="minorHAnsi"/>
          <w:lang w:val="en-GB"/>
        </w:rPr>
        <w:t>initiatives,</w:t>
      </w:r>
      <w:r w:rsidRPr="00885B35">
        <w:rPr>
          <w:rFonts w:cstheme="minorHAnsi"/>
          <w:lang w:val="en-GB"/>
        </w:rPr>
        <w:t xml:space="preserve"> </w:t>
      </w:r>
      <w:r w:rsidR="00313C07" w:rsidRPr="00885B35">
        <w:rPr>
          <w:rFonts w:cstheme="minorHAnsi"/>
          <w:lang w:val="en-GB"/>
        </w:rPr>
        <w:t xml:space="preserve">implemented </w:t>
      </w:r>
      <w:r w:rsidR="004D2903">
        <w:rPr>
          <w:rFonts w:cstheme="minorHAnsi"/>
          <w:lang w:val="en-GB"/>
        </w:rPr>
        <w:t xml:space="preserve">by the UN </w:t>
      </w:r>
      <w:r w:rsidR="00313C07" w:rsidRPr="00885B35">
        <w:rPr>
          <w:rFonts w:cstheme="minorHAnsi"/>
          <w:lang w:val="en-GB"/>
        </w:rPr>
        <w:t xml:space="preserve">as part of the </w:t>
      </w:r>
      <w:r w:rsidR="006B20BA">
        <w:rPr>
          <w:rFonts w:cstheme="minorHAnsi"/>
          <w:lang w:val="en-GB"/>
        </w:rPr>
        <w:t xml:space="preserve">current </w:t>
      </w:r>
      <w:r w:rsidR="004D2903">
        <w:rPr>
          <w:rFonts w:cstheme="minorHAnsi"/>
          <w:lang w:val="en-GB"/>
        </w:rPr>
        <w:t xml:space="preserve">SPFs, </w:t>
      </w:r>
      <w:r w:rsidRPr="00885B35">
        <w:rPr>
          <w:rFonts w:cstheme="minorHAnsi"/>
          <w:lang w:val="en-GB"/>
        </w:rPr>
        <w:t xml:space="preserve">under the following </w:t>
      </w:r>
      <w:r w:rsidR="006A058B">
        <w:rPr>
          <w:rFonts w:cstheme="minorHAnsi"/>
          <w:lang w:val="en-GB"/>
        </w:rPr>
        <w:t>areas</w:t>
      </w:r>
      <w:r w:rsidRPr="00885B35">
        <w:rPr>
          <w:rFonts w:cstheme="minorHAnsi"/>
          <w:lang w:val="en-GB"/>
        </w:rPr>
        <w:t xml:space="preserve">– </w:t>
      </w:r>
      <w:bookmarkStart w:id="9" w:name="_Hlk115049228"/>
      <w:r w:rsidRPr="00885B35">
        <w:rPr>
          <w:rFonts w:cstheme="minorHAnsi"/>
          <w:lang w:val="en-GB"/>
        </w:rPr>
        <w:t>(</w:t>
      </w:r>
      <w:proofErr w:type="spellStart"/>
      <w:r w:rsidRPr="00885B35">
        <w:rPr>
          <w:rFonts w:cstheme="minorHAnsi"/>
          <w:lang w:val="en-GB"/>
        </w:rPr>
        <w:t>i</w:t>
      </w:r>
      <w:proofErr w:type="spellEnd"/>
      <w:r w:rsidRPr="00885B35">
        <w:rPr>
          <w:rFonts w:cstheme="minorHAnsi"/>
          <w:lang w:val="en-GB"/>
        </w:rPr>
        <w:t xml:space="preserve">) Disaster risk preparedness and response, (ii) Partnership for green recovery and resilience, (iii) </w:t>
      </w:r>
      <w:r w:rsidR="00C42DDD" w:rsidRPr="00885B35">
        <w:rPr>
          <w:rFonts w:cstheme="minorHAnsi"/>
          <w:lang w:val="en-GB"/>
        </w:rPr>
        <w:t xml:space="preserve">and Joint </w:t>
      </w:r>
      <w:r w:rsidRPr="00885B35">
        <w:rPr>
          <w:rFonts w:cstheme="minorHAnsi"/>
          <w:lang w:val="en-GB"/>
        </w:rPr>
        <w:t>SDG advocacy in the context of the Multidimensional Vulnerability Index</w:t>
      </w:r>
      <w:r w:rsidR="000E47A6">
        <w:rPr>
          <w:rFonts w:cstheme="minorHAnsi"/>
          <w:lang w:val="en-GB"/>
        </w:rPr>
        <w:t xml:space="preserve"> (MVI)</w:t>
      </w:r>
      <w:r w:rsidRPr="00885B35">
        <w:rPr>
          <w:rFonts w:cstheme="minorHAnsi"/>
          <w:lang w:val="en-GB"/>
        </w:rPr>
        <w:t xml:space="preserve"> for the Small Island Developing States</w:t>
      </w:r>
      <w:r w:rsidR="000E47A6">
        <w:rPr>
          <w:rFonts w:cstheme="minorHAnsi"/>
          <w:lang w:val="en-GB"/>
        </w:rPr>
        <w:t xml:space="preserve"> (SIDS)</w:t>
      </w:r>
      <w:bookmarkEnd w:id="9"/>
      <w:r w:rsidRPr="00885B35">
        <w:rPr>
          <w:rFonts w:cstheme="minorHAnsi"/>
          <w:lang w:val="en-GB"/>
        </w:rPr>
        <w:t xml:space="preserve">. </w:t>
      </w:r>
    </w:p>
    <w:p w14:paraId="1ECEE94C" w14:textId="77777777" w:rsidR="006B20BA" w:rsidRDefault="006B20BA" w:rsidP="007035C4">
      <w:pPr>
        <w:spacing w:after="0" w:line="240" w:lineRule="auto"/>
        <w:rPr>
          <w:rFonts w:cstheme="minorHAnsi"/>
          <w:lang w:val="en-GB"/>
        </w:rPr>
      </w:pPr>
    </w:p>
    <w:p w14:paraId="3DDDFCDB" w14:textId="127130A9" w:rsidR="007035C4" w:rsidRPr="00885B35" w:rsidRDefault="007035C4" w:rsidP="007035C4">
      <w:pPr>
        <w:spacing w:after="0" w:line="240" w:lineRule="auto"/>
        <w:rPr>
          <w:rFonts w:cstheme="minorHAnsi"/>
          <w:lang w:val="en-GB"/>
        </w:rPr>
      </w:pPr>
      <w:r w:rsidRPr="00885B35">
        <w:rPr>
          <w:rFonts w:cstheme="minorHAnsi"/>
          <w:lang w:val="en-GB"/>
        </w:rPr>
        <w:t>It is by no means an exhaustive account of the UN work over these past few years;</w:t>
      </w:r>
      <w:r w:rsidR="00FB3885">
        <w:rPr>
          <w:rFonts w:cstheme="minorHAnsi"/>
          <w:lang w:val="en-GB"/>
        </w:rPr>
        <w:t xml:space="preserve"> nor does it speak to individual UN agencies work,</w:t>
      </w:r>
      <w:r w:rsidRPr="00885B35">
        <w:rPr>
          <w:rFonts w:cstheme="minorHAnsi"/>
          <w:lang w:val="en-GB"/>
        </w:rPr>
        <w:t xml:space="preserve"> rather, it seeks to provide an overview of </w:t>
      </w:r>
      <w:r w:rsidR="006B20BA">
        <w:rPr>
          <w:rFonts w:cstheme="minorHAnsi"/>
          <w:lang w:val="en-GB"/>
        </w:rPr>
        <w:t>specific</w:t>
      </w:r>
      <w:r w:rsidR="006B20BA" w:rsidRPr="00885B35">
        <w:rPr>
          <w:rFonts w:cstheme="minorHAnsi"/>
          <w:lang w:val="en-GB"/>
        </w:rPr>
        <w:t xml:space="preserve"> </w:t>
      </w:r>
      <w:r w:rsidRPr="004D2903">
        <w:rPr>
          <w:rFonts w:cstheme="minorHAnsi"/>
          <w:b/>
          <w:bCs/>
          <w:lang w:val="en-GB"/>
        </w:rPr>
        <w:t xml:space="preserve">joint </w:t>
      </w:r>
      <w:r w:rsidRPr="00885B35">
        <w:rPr>
          <w:rFonts w:cstheme="minorHAnsi"/>
          <w:lang w:val="en-GB"/>
        </w:rPr>
        <w:t xml:space="preserve">programmes </w:t>
      </w:r>
      <w:r w:rsidR="004D2903">
        <w:rPr>
          <w:rFonts w:cstheme="minorHAnsi"/>
          <w:lang w:val="en-GB"/>
        </w:rPr>
        <w:t>implemented by</w:t>
      </w:r>
      <w:r w:rsidRPr="00885B35">
        <w:rPr>
          <w:rFonts w:cstheme="minorHAnsi"/>
          <w:lang w:val="en-GB"/>
        </w:rPr>
        <w:t xml:space="preserve"> two or more UN agencies, demonstrating </w:t>
      </w:r>
      <w:proofErr w:type="spellStart"/>
      <w:r w:rsidR="004D2903" w:rsidRPr="004D2903">
        <w:rPr>
          <w:rFonts w:cstheme="minorHAnsi"/>
          <w:b/>
          <w:bCs/>
          <w:u w:val="single"/>
          <w:lang w:val="en-GB"/>
        </w:rPr>
        <w:t>UN</w:t>
      </w:r>
      <w:r w:rsidR="004D2903">
        <w:rPr>
          <w:rFonts w:cstheme="minorHAnsi"/>
          <w:b/>
          <w:bCs/>
          <w:lang w:val="en-GB"/>
        </w:rPr>
        <w:t>ity</w:t>
      </w:r>
      <w:proofErr w:type="spellEnd"/>
      <w:r w:rsidRPr="004D2903">
        <w:rPr>
          <w:rFonts w:cstheme="minorHAnsi"/>
          <w:b/>
          <w:bCs/>
          <w:lang w:val="en-GB"/>
        </w:rPr>
        <w:t xml:space="preserve"> in action.</w:t>
      </w:r>
    </w:p>
    <w:p w14:paraId="374251CC" w14:textId="2F2B6F4E" w:rsidR="007035C4" w:rsidRPr="00885B35" w:rsidRDefault="007035C4" w:rsidP="007035C4">
      <w:pPr>
        <w:spacing w:after="0" w:line="240" w:lineRule="auto"/>
        <w:rPr>
          <w:rFonts w:cstheme="minorHAnsi"/>
          <w:lang w:val="en-GB"/>
        </w:rPr>
      </w:pPr>
    </w:p>
    <w:p w14:paraId="0648C94B" w14:textId="60FAF141" w:rsidR="007035C4" w:rsidRPr="00885B35" w:rsidRDefault="0082064E" w:rsidP="007035C4">
      <w:pPr>
        <w:spacing w:after="0" w:line="240" w:lineRule="auto"/>
        <w:rPr>
          <w:rFonts w:cstheme="minorHAnsi"/>
          <w:lang w:val="en-GB"/>
        </w:rPr>
      </w:pPr>
      <w:r w:rsidRPr="00885B35">
        <w:rPr>
          <w:rFonts w:cstheme="minorHAnsi"/>
          <w:lang w:val="en-GB"/>
        </w:rPr>
        <w:t xml:space="preserve">Promoting coordination, coherence and joint action </w:t>
      </w:r>
      <w:r w:rsidR="00665E47">
        <w:rPr>
          <w:rFonts w:cstheme="minorHAnsi"/>
          <w:lang w:val="en-GB"/>
        </w:rPr>
        <w:t xml:space="preserve">for SDGs </w:t>
      </w:r>
      <w:r w:rsidRPr="00885B35">
        <w:rPr>
          <w:rFonts w:cstheme="minorHAnsi"/>
          <w:lang w:val="en-GB"/>
        </w:rPr>
        <w:t xml:space="preserve">is not only my </w:t>
      </w:r>
      <w:r w:rsidR="00221AF7" w:rsidRPr="00885B35">
        <w:rPr>
          <w:rFonts w:cstheme="minorHAnsi"/>
          <w:lang w:val="en-GB"/>
        </w:rPr>
        <w:t>duty it</w:t>
      </w:r>
      <w:r w:rsidRPr="00885B35">
        <w:rPr>
          <w:rFonts w:cstheme="minorHAnsi"/>
          <w:lang w:val="en-GB"/>
        </w:rPr>
        <w:t xml:space="preserve"> is my passion</w:t>
      </w:r>
      <w:r w:rsidR="00221AF7" w:rsidRPr="00885B35">
        <w:rPr>
          <w:rFonts w:cstheme="minorHAnsi"/>
          <w:lang w:val="en-GB"/>
        </w:rPr>
        <w:t xml:space="preserve">. </w:t>
      </w:r>
    </w:p>
    <w:p w14:paraId="49637D91" w14:textId="77777777" w:rsidR="00221AF7" w:rsidRPr="00885B35" w:rsidRDefault="00221AF7" w:rsidP="007035C4">
      <w:pPr>
        <w:spacing w:after="0" w:line="240" w:lineRule="auto"/>
        <w:rPr>
          <w:rFonts w:cstheme="minorHAnsi"/>
          <w:lang w:val="en-GB"/>
        </w:rPr>
      </w:pPr>
    </w:p>
    <w:p w14:paraId="2202D785" w14:textId="77777777" w:rsidR="007035C4" w:rsidRPr="00885B35" w:rsidRDefault="007035C4" w:rsidP="007035C4">
      <w:pPr>
        <w:spacing w:after="0" w:line="240" w:lineRule="auto"/>
        <w:rPr>
          <w:rFonts w:cstheme="minorHAnsi"/>
          <w:lang w:val="en-GB"/>
        </w:rPr>
      </w:pPr>
      <w:r w:rsidRPr="00885B35">
        <w:rPr>
          <w:rFonts w:cstheme="minorHAnsi"/>
          <w:lang w:val="en-GB"/>
        </w:rPr>
        <w:t xml:space="preserve">UN Resident Coordinator </w:t>
      </w:r>
    </w:p>
    <w:p w14:paraId="6212D5F7" w14:textId="178BB187" w:rsidR="007035C4" w:rsidRPr="00885B35" w:rsidRDefault="007035C4" w:rsidP="007035C4">
      <w:pPr>
        <w:spacing w:after="0" w:line="240" w:lineRule="auto"/>
        <w:rPr>
          <w:rFonts w:cstheme="minorHAnsi"/>
          <w:lang w:val="en-GB"/>
        </w:rPr>
      </w:pPr>
      <w:r w:rsidRPr="00885B35">
        <w:rPr>
          <w:rFonts w:cstheme="minorHAnsi"/>
          <w:lang w:val="en-GB"/>
        </w:rPr>
        <w:t xml:space="preserve">Muti-Country Office Mauritius and Seychelles </w:t>
      </w:r>
    </w:p>
    <w:bookmarkEnd w:id="7"/>
    <w:p w14:paraId="68647FEB" w14:textId="6094D110" w:rsidR="00D32C22" w:rsidRPr="00885B35" w:rsidRDefault="007035C4" w:rsidP="00FB3EF3">
      <w:pPr>
        <w:rPr>
          <w:rFonts w:cstheme="minorHAnsi"/>
          <w:lang w:val="en-GB"/>
        </w:rPr>
      </w:pPr>
      <w:r w:rsidRPr="00885B35">
        <w:rPr>
          <w:rFonts w:cstheme="minorHAnsi"/>
          <w:lang w:val="en-GB"/>
        </w:rPr>
        <w:t xml:space="preserve"> </w:t>
      </w:r>
      <w:r w:rsidR="00FB3EF3" w:rsidRPr="00885B35">
        <w:rPr>
          <w:rFonts w:cstheme="minorHAnsi"/>
          <w:lang w:val="en-GB"/>
        </w:rPr>
        <w:br w:type="page"/>
      </w:r>
    </w:p>
    <w:p w14:paraId="35FF29CC" w14:textId="0F0DB837" w:rsidR="009B7CB8" w:rsidRPr="006A1222" w:rsidRDefault="001F575D" w:rsidP="002A2BED">
      <w:pPr>
        <w:pStyle w:val="Heading1"/>
        <w:rPr>
          <w:lang w:val="en-GB"/>
        </w:rPr>
      </w:pPr>
      <w:bookmarkStart w:id="10" w:name="_Toc118985364"/>
      <w:bookmarkStart w:id="11" w:name="_Toc118985481"/>
      <w:bookmarkStart w:id="12" w:name="_Toc118985518"/>
      <w:r w:rsidRPr="002A2BED">
        <w:rPr>
          <w:noProof/>
        </w:rPr>
        <w:lastRenderedPageBreak/>
        <w:drawing>
          <wp:anchor distT="0" distB="0" distL="114300" distR="114300" simplePos="0" relativeHeight="251659264" behindDoc="0" locked="0" layoutInCell="1" allowOverlap="1" wp14:anchorId="57BA386B" wp14:editId="0094792C">
            <wp:simplePos x="0" y="0"/>
            <wp:positionH relativeFrom="column">
              <wp:posOffset>4241800</wp:posOffset>
            </wp:positionH>
            <wp:positionV relativeFrom="paragraph">
              <wp:posOffset>241300</wp:posOffset>
            </wp:positionV>
            <wp:extent cx="1497965" cy="1485265"/>
            <wp:effectExtent l="0" t="0" r="0" b="0"/>
            <wp:wrapThrough wrapText="bothSides">
              <wp:wrapPolygon edited="0">
                <wp:start x="9614" y="554"/>
                <wp:lineTo x="2472" y="5264"/>
                <wp:lineTo x="1373" y="6372"/>
                <wp:lineTo x="549" y="9142"/>
                <wp:lineTo x="824" y="9973"/>
                <wp:lineTo x="4944" y="14406"/>
                <wp:lineTo x="7691" y="19116"/>
                <wp:lineTo x="11812" y="20224"/>
                <wp:lineTo x="13460" y="20778"/>
                <wp:lineTo x="14833" y="20778"/>
                <wp:lineTo x="20877" y="14406"/>
                <wp:lineTo x="21151" y="12467"/>
                <wp:lineTo x="19778" y="9973"/>
                <wp:lineTo x="18404" y="5541"/>
                <wp:lineTo x="18679" y="2493"/>
                <wp:lineTo x="16482" y="1108"/>
                <wp:lineTo x="10988" y="554"/>
                <wp:lineTo x="9614" y="554"/>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7965" cy="1485265"/>
                    </a:xfrm>
                    <a:prstGeom prst="rect">
                      <a:avLst/>
                    </a:prstGeom>
                    <a:noFill/>
                  </pic:spPr>
                </pic:pic>
              </a:graphicData>
            </a:graphic>
          </wp:anchor>
        </w:drawing>
      </w:r>
      <w:r w:rsidR="00A606DD" w:rsidRPr="002A2BED">
        <w:t>INTRODUCTION</w:t>
      </w:r>
      <w:bookmarkEnd w:id="10"/>
      <w:bookmarkEnd w:id="11"/>
      <w:bookmarkEnd w:id="12"/>
    </w:p>
    <w:p w14:paraId="5D5E51D5" w14:textId="3B859764" w:rsidR="001A768F" w:rsidRPr="006A1222" w:rsidRDefault="00EA6ED0" w:rsidP="001F58B1">
      <w:pPr>
        <w:autoSpaceDE w:val="0"/>
        <w:autoSpaceDN w:val="0"/>
        <w:adjustRightInd w:val="0"/>
        <w:spacing w:after="0" w:line="240" w:lineRule="auto"/>
        <w:jc w:val="both"/>
        <w:rPr>
          <w:rFonts w:cstheme="minorHAnsi"/>
          <w:lang w:val="en-GB"/>
        </w:rPr>
      </w:pPr>
      <w:r w:rsidRPr="001F58B1">
        <w:rPr>
          <w:rFonts w:cstheme="minorHAnsi"/>
          <w:lang w:val="en-GB"/>
        </w:rPr>
        <w:t>The</w:t>
      </w:r>
      <w:r w:rsidR="00805097" w:rsidRPr="006A1222">
        <w:rPr>
          <w:rFonts w:cstheme="minorHAnsi"/>
          <w:lang w:val="en-GB"/>
        </w:rPr>
        <w:t xml:space="preserve"> </w:t>
      </w:r>
      <w:r w:rsidRPr="001F58B1">
        <w:rPr>
          <w:rFonts w:cstheme="minorHAnsi"/>
          <w:lang w:val="en-GB"/>
        </w:rPr>
        <w:t xml:space="preserve">United Nations </w:t>
      </w:r>
      <w:r w:rsidR="00805097" w:rsidRPr="006A1222">
        <w:rPr>
          <w:rFonts w:cstheme="minorHAnsi"/>
          <w:lang w:val="en-GB"/>
        </w:rPr>
        <w:t xml:space="preserve">(UN) </w:t>
      </w:r>
      <w:r w:rsidRPr="001F58B1">
        <w:rPr>
          <w:rFonts w:cstheme="minorHAnsi"/>
          <w:lang w:val="en-GB"/>
        </w:rPr>
        <w:t>was formed in 1945 after the Second World War</w:t>
      </w:r>
      <w:r w:rsidR="00EB06F9" w:rsidRPr="006A1222">
        <w:rPr>
          <w:rFonts w:cstheme="minorHAnsi"/>
          <w:lang w:val="en-GB"/>
        </w:rPr>
        <w:t xml:space="preserve"> and is guided by the</w:t>
      </w:r>
      <w:r w:rsidR="004D2903">
        <w:rPr>
          <w:rFonts w:cstheme="minorHAnsi"/>
          <w:lang w:val="en-GB"/>
        </w:rPr>
        <w:t xml:space="preserve"> </w:t>
      </w:r>
      <w:r w:rsidR="00EB06F9" w:rsidRPr="006A1222">
        <w:rPr>
          <w:rFonts w:cstheme="minorHAnsi"/>
          <w:lang w:val="en-GB"/>
        </w:rPr>
        <w:t>principles in its</w:t>
      </w:r>
      <w:r w:rsidR="004D2903">
        <w:rPr>
          <w:rFonts w:cstheme="minorHAnsi"/>
          <w:lang w:val="en-GB"/>
        </w:rPr>
        <w:t xml:space="preserve"> </w:t>
      </w:r>
      <w:r w:rsidR="00EB06F9" w:rsidRPr="006A1222">
        <w:rPr>
          <w:rFonts w:cstheme="minorHAnsi"/>
          <w:lang w:val="en-GB"/>
        </w:rPr>
        <w:t>charter</w:t>
      </w:r>
      <w:r w:rsidR="002C0A81" w:rsidRPr="006A1222">
        <w:rPr>
          <w:rFonts w:cstheme="minorHAnsi"/>
          <w:lang w:val="en-GB"/>
        </w:rPr>
        <w:t xml:space="preserve"> to promote peace and security, friendly relations among nations based on sovereign equality of states, huma</w:t>
      </w:r>
      <w:r w:rsidR="001F65D6">
        <w:rPr>
          <w:rFonts w:cstheme="minorHAnsi"/>
          <w:lang w:val="en-GB"/>
        </w:rPr>
        <w:t>n</w:t>
      </w:r>
      <w:r w:rsidR="002C0A81" w:rsidRPr="006A1222">
        <w:rPr>
          <w:rFonts w:cstheme="minorHAnsi"/>
          <w:lang w:val="en-GB"/>
        </w:rPr>
        <w:t xml:space="preserve"> rights, social </w:t>
      </w:r>
      <w:r w:rsidR="006A26C0" w:rsidRPr="006A1222">
        <w:rPr>
          <w:rFonts w:cstheme="minorHAnsi"/>
          <w:lang w:val="en-GB"/>
        </w:rPr>
        <w:t>progress,</w:t>
      </w:r>
      <w:r w:rsidR="002C0A81" w:rsidRPr="006A1222">
        <w:rPr>
          <w:rFonts w:cstheme="minorHAnsi"/>
          <w:lang w:val="en-GB"/>
        </w:rPr>
        <w:t xml:space="preserve"> and better standard of leaving.  </w:t>
      </w:r>
      <w:r w:rsidR="00774C4E" w:rsidRPr="006A1222">
        <w:rPr>
          <w:rFonts w:cstheme="minorHAnsi"/>
          <w:lang w:val="en-GB"/>
        </w:rPr>
        <w:t xml:space="preserve"> </w:t>
      </w:r>
      <w:r w:rsidR="00AD2188" w:rsidRPr="006A1222">
        <w:rPr>
          <w:rFonts w:cstheme="minorHAnsi"/>
          <w:lang w:val="en-GB"/>
        </w:rPr>
        <w:t xml:space="preserve"> </w:t>
      </w:r>
    </w:p>
    <w:p w14:paraId="442B1A27" w14:textId="72FD0F49" w:rsidR="001A768F" w:rsidRPr="006A1222" w:rsidRDefault="001A768F" w:rsidP="00EA6ED0">
      <w:pPr>
        <w:autoSpaceDE w:val="0"/>
        <w:autoSpaceDN w:val="0"/>
        <w:adjustRightInd w:val="0"/>
        <w:spacing w:after="0" w:line="240" w:lineRule="auto"/>
        <w:rPr>
          <w:rFonts w:cstheme="minorHAnsi"/>
          <w:lang w:val="en-GB"/>
        </w:rPr>
      </w:pPr>
    </w:p>
    <w:p w14:paraId="07AB1AAC" w14:textId="6E39B5A7" w:rsidR="00A44CC5" w:rsidRDefault="00845100" w:rsidP="002978AD">
      <w:pPr>
        <w:jc w:val="both"/>
        <w:rPr>
          <w:rFonts w:cstheme="minorHAnsi"/>
          <w:lang w:val="en-GB"/>
        </w:rPr>
      </w:pPr>
      <w:r w:rsidRPr="006A1222">
        <w:rPr>
          <w:rFonts w:cstheme="minorHAnsi"/>
          <w:lang w:val="en-GB"/>
        </w:rPr>
        <w:t xml:space="preserve">The UN has </w:t>
      </w:r>
      <w:r w:rsidR="00A44CC5">
        <w:rPr>
          <w:rFonts w:cstheme="minorHAnsi"/>
          <w:lang w:val="en-GB"/>
        </w:rPr>
        <w:t>supported efforts to deal with</w:t>
      </w:r>
      <w:r w:rsidRPr="006A1222">
        <w:rPr>
          <w:rFonts w:cstheme="minorHAnsi"/>
          <w:lang w:val="en-GB"/>
        </w:rPr>
        <w:t xml:space="preserve"> </w:t>
      </w:r>
      <w:r w:rsidR="00616502" w:rsidRPr="006A1222">
        <w:rPr>
          <w:rFonts w:cstheme="minorHAnsi"/>
          <w:lang w:val="en-GB"/>
        </w:rPr>
        <w:t xml:space="preserve">global </w:t>
      </w:r>
      <w:r w:rsidRPr="006A1222">
        <w:rPr>
          <w:rFonts w:cstheme="minorHAnsi"/>
          <w:lang w:val="en-GB"/>
        </w:rPr>
        <w:t xml:space="preserve">challenges </w:t>
      </w:r>
      <w:r w:rsidR="002978AD" w:rsidRPr="006A1222">
        <w:rPr>
          <w:rFonts w:cstheme="minorHAnsi"/>
          <w:lang w:val="en-GB"/>
        </w:rPr>
        <w:t>including conflicts</w:t>
      </w:r>
      <w:r w:rsidR="00E75754" w:rsidRPr="006A1222">
        <w:rPr>
          <w:rFonts w:cstheme="minorHAnsi"/>
          <w:lang w:val="en-GB"/>
        </w:rPr>
        <w:t xml:space="preserve"> </w:t>
      </w:r>
      <w:r w:rsidR="00A44CC5">
        <w:rPr>
          <w:rFonts w:cstheme="minorHAnsi"/>
          <w:lang w:val="en-GB"/>
        </w:rPr>
        <w:t xml:space="preserve">prevention, peace building, </w:t>
      </w:r>
      <w:r w:rsidR="00721E91" w:rsidRPr="006A1222">
        <w:rPr>
          <w:rFonts w:cstheme="minorHAnsi"/>
          <w:lang w:val="en-GB"/>
        </w:rPr>
        <w:t xml:space="preserve">humanitarian action, human </w:t>
      </w:r>
      <w:r w:rsidR="001F65D6" w:rsidRPr="006A1222">
        <w:rPr>
          <w:rFonts w:cstheme="minorHAnsi"/>
          <w:lang w:val="en-GB"/>
        </w:rPr>
        <w:t>rights,</w:t>
      </w:r>
      <w:r w:rsidR="00721E91" w:rsidRPr="006A1222">
        <w:rPr>
          <w:rFonts w:cstheme="minorHAnsi"/>
          <w:lang w:val="en-GB"/>
        </w:rPr>
        <w:t xml:space="preserve"> and development work in many countries</w:t>
      </w:r>
      <w:r w:rsidR="001F65D6">
        <w:rPr>
          <w:rFonts w:cstheme="minorHAnsi"/>
          <w:lang w:val="en-GB"/>
        </w:rPr>
        <w:t xml:space="preserve">. </w:t>
      </w:r>
      <w:r w:rsidR="00391716">
        <w:rPr>
          <w:rFonts w:cstheme="minorHAnsi"/>
          <w:lang w:val="en-GB"/>
        </w:rPr>
        <w:t>However,</w:t>
      </w:r>
      <w:r w:rsidR="001F65D6">
        <w:rPr>
          <w:rFonts w:cstheme="minorHAnsi"/>
          <w:lang w:val="en-GB"/>
        </w:rPr>
        <w:t xml:space="preserve"> </w:t>
      </w:r>
      <w:r w:rsidRPr="006A1222">
        <w:rPr>
          <w:rFonts w:cstheme="minorHAnsi"/>
          <w:lang w:val="en-GB"/>
        </w:rPr>
        <w:t xml:space="preserve">there </w:t>
      </w:r>
      <w:r w:rsidR="0059791F" w:rsidRPr="006A1222">
        <w:rPr>
          <w:rFonts w:cstheme="minorHAnsi"/>
          <w:lang w:val="en-GB"/>
        </w:rPr>
        <w:t xml:space="preserve">are still pressing challenges facing the </w:t>
      </w:r>
      <w:r w:rsidR="0059791F" w:rsidRPr="00454207">
        <w:rPr>
          <w:rFonts w:cstheme="minorHAnsi"/>
          <w:lang w:val="en-GB"/>
        </w:rPr>
        <w:t>world</w:t>
      </w:r>
      <w:r w:rsidR="00C0099F" w:rsidRPr="00454207">
        <w:rPr>
          <w:rFonts w:cstheme="minorHAnsi"/>
          <w:lang w:val="en-GB"/>
        </w:rPr>
        <w:t>, including climate change, natural disasters, wars, food crisis</w:t>
      </w:r>
      <w:r w:rsidR="000842C4">
        <w:rPr>
          <w:rFonts w:cstheme="minorHAnsi"/>
          <w:lang w:val="en-GB"/>
        </w:rPr>
        <w:t xml:space="preserve"> and</w:t>
      </w:r>
      <w:r w:rsidR="00C0099F" w:rsidRPr="00454207">
        <w:rPr>
          <w:rFonts w:cstheme="minorHAnsi"/>
          <w:lang w:val="en-GB"/>
        </w:rPr>
        <w:t xml:space="preserve"> raising oil prices</w:t>
      </w:r>
      <w:r w:rsidR="000842C4">
        <w:rPr>
          <w:rFonts w:cstheme="minorHAnsi"/>
          <w:lang w:val="en-GB"/>
        </w:rPr>
        <w:t>.</w:t>
      </w:r>
      <w:r w:rsidR="00C0099F" w:rsidRPr="00454207">
        <w:rPr>
          <w:rFonts w:cstheme="minorHAnsi"/>
          <w:lang w:val="en-GB"/>
        </w:rPr>
        <w:t xml:space="preserve"> </w:t>
      </w:r>
      <w:r w:rsidR="000842C4">
        <w:rPr>
          <w:rFonts w:cstheme="minorHAnsi"/>
          <w:lang w:val="en-GB"/>
        </w:rPr>
        <w:t xml:space="preserve"> </w:t>
      </w:r>
    </w:p>
    <w:p w14:paraId="25996D99" w14:textId="150E1DFF" w:rsidR="00241BAE" w:rsidRPr="006A1222" w:rsidRDefault="00393F8E" w:rsidP="002978AD">
      <w:pPr>
        <w:jc w:val="both"/>
        <w:rPr>
          <w:rFonts w:cstheme="minorHAnsi"/>
          <w:lang w:val="en-GB"/>
        </w:rPr>
      </w:pPr>
      <w:r>
        <w:rPr>
          <w:rFonts w:cstheme="minorHAnsi"/>
          <w:lang w:val="en-GB"/>
        </w:rPr>
        <w:t xml:space="preserve">The UN general </w:t>
      </w:r>
      <w:r w:rsidR="00C0099F">
        <w:rPr>
          <w:rFonts w:cstheme="minorHAnsi"/>
          <w:lang w:val="en-GB"/>
        </w:rPr>
        <w:t>assembly</w:t>
      </w:r>
      <w:r>
        <w:rPr>
          <w:rFonts w:cstheme="minorHAnsi"/>
          <w:lang w:val="en-GB"/>
        </w:rPr>
        <w:t xml:space="preserve"> </w:t>
      </w:r>
      <w:r w:rsidR="00C0099F">
        <w:rPr>
          <w:rFonts w:cstheme="minorHAnsi"/>
          <w:lang w:val="en-GB"/>
        </w:rPr>
        <w:t xml:space="preserve">adopted the </w:t>
      </w:r>
      <w:r>
        <w:rPr>
          <w:rFonts w:cstheme="minorHAnsi"/>
          <w:lang w:val="en-GB"/>
        </w:rPr>
        <w:t>sustainable development goals (SDGs)</w:t>
      </w:r>
      <w:r w:rsidRPr="006A1222">
        <w:rPr>
          <w:rFonts w:cstheme="minorHAnsi"/>
          <w:lang w:val="en-GB"/>
        </w:rPr>
        <w:t xml:space="preserve"> </w:t>
      </w:r>
      <w:r w:rsidR="00C0099F">
        <w:rPr>
          <w:rFonts w:cstheme="minorHAnsi"/>
          <w:lang w:val="en-GB"/>
        </w:rPr>
        <w:t xml:space="preserve">and agenda 2030 as a </w:t>
      </w:r>
      <w:r w:rsidR="007B2BDD" w:rsidRPr="006A1222">
        <w:rPr>
          <w:rFonts w:cstheme="minorHAnsi"/>
          <w:lang w:val="en-GB"/>
        </w:rPr>
        <w:t>blueprint</w:t>
      </w:r>
      <w:r w:rsidR="00616502" w:rsidRPr="006A1222">
        <w:rPr>
          <w:rFonts w:cstheme="minorHAnsi"/>
          <w:lang w:val="en-GB"/>
        </w:rPr>
        <w:t xml:space="preserve"> </w:t>
      </w:r>
      <w:r w:rsidR="000930DA" w:rsidRPr="006A1222">
        <w:rPr>
          <w:rFonts w:cstheme="minorHAnsi"/>
          <w:lang w:val="en-GB"/>
        </w:rPr>
        <w:t xml:space="preserve">to enhance </w:t>
      </w:r>
      <w:r w:rsidR="00616502" w:rsidRPr="006A1222">
        <w:rPr>
          <w:rFonts w:cstheme="minorHAnsi"/>
          <w:lang w:val="en-GB"/>
        </w:rPr>
        <w:t>peace and prosperity for people and the planet</w:t>
      </w:r>
      <w:r w:rsidR="00D20EA6">
        <w:rPr>
          <w:rFonts w:cstheme="minorHAnsi"/>
          <w:lang w:val="en-GB"/>
        </w:rPr>
        <w:t xml:space="preserve"> and as</w:t>
      </w:r>
      <w:r w:rsidR="005C01E8" w:rsidRPr="006A1222">
        <w:rPr>
          <w:rFonts w:cstheme="minorHAnsi"/>
          <w:lang w:val="en-GB"/>
        </w:rPr>
        <w:t xml:space="preserve"> a call </w:t>
      </w:r>
      <w:r w:rsidR="00721E91" w:rsidRPr="006A1222">
        <w:rPr>
          <w:rFonts w:cstheme="minorHAnsi"/>
          <w:lang w:val="en-GB"/>
        </w:rPr>
        <w:t>for</w:t>
      </w:r>
      <w:r w:rsidR="005C01E8" w:rsidRPr="006A1222">
        <w:rPr>
          <w:rFonts w:cstheme="minorHAnsi"/>
          <w:lang w:val="en-GB"/>
        </w:rPr>
        <w:t xml:space="preserve"> a</w:t>
      </w:r>
      <w:r w:rsidR="007B2BDD" w:rsidRPr="006A1222">
        <w:rPr>
          <w:rFonts w:cstheme="minorHAnsi"/>
          <w:lang w:val="en-GB"/>
        </w:rPr>
        <w:t>c</w:t>
      </w:r>
      <w:r w:rsidR="005C01E8" w:rsidRPr="006A1222">
        <w:rPr>
          <w:rFonts w:cstheme="minorHAnsi"/>
          <w:lang w:val="en-GB"/>
        </w:rPr>
        <w:t xml:space="preserve">tion </w:t>
      </w:r>
      <w:r w:rsidR="004872AA" w:rsidRPr="006A1222">
        <w:rPr>
          <w:rFonts w:cstheme="minorHAnsi"/>
          <w:lang w:val="en-GB"/>
        </w:rPr>
        <w:t xml:space="preserve">to </w:t>
      </w:r>
      <w:r w:rsidR="004872AA">
        <w:rPr>
          <w:rFonts w:cstheme="minorHAnsi"/>
          <w:lang w:val="en-GB"/>
        </w:rPr>
        <w:t>transform</w:t>
      </w:r>
      <w:r w:rsidR="007B2BDD" w:rsidRPr="006A1222">
        <w:rPr>
          <w:rFonts w:cstheme="minorHAnsi"/>
          <w:lang w:val="en-GB"/>
        </w:rPr>
        <w:t xml:space="preserve"> the world by </w:t>
      </w:r>
      <w:r w:rsidR="005C01E8" w:rsidRPr="006A1222">
        <w:rPr>
          <w:rFonts w:cstheme="minorHAnsi"/>
          <w:lang w:val="en-GB"/>
        </w:rPr>
        <w:t>end</w:t>
      </w:r>
      <w:r w:rsidR="007B2BDD" w:rsidRPr="006A1222">
        <w:rPr>
          <w:rFonts w:cstheme="minorHAnsi"/>
          <w:lang w:val="en-GB"/>
        </w:rPr>
        <w:t>ing</w:t>
      </w:r>
      <w:r w:rsidR="005C01E8" w:rsidRPr="006A1222">
        <w:rPr>
          <w:rFonts w:cstheme="minorHAnsi"/>
          <w:lang w:val="en-GB"/>
        </w:rPr>
        <w:t xml:space="preserve"> poverty </w:t>
      </w:r>
      <w:r w:rsidR="00CB30B2" w:rsidRPr="006A1222">
        <w:rPr>
          <w:rFonts w:cstheme="minorHAnsi"/>
          <w:lang w:val="en-GB"/>
        </w:rPr>
        <w:t xml:space="preserve">and </w:t>
      </w:r>
      <w:r w:rsidR="004C39DE" w:rsidRPr="006A1222">
        <w:rPr>
          <w:rFonts w:cstheme="minorHAnsi"/>
          <w:lang w:val="en-GB"/>
        </w:rPr>
        <w:t>i</w:t>
      </w:r>
      <w:r w:rsidR="00CB30B2" w:rsidRPr="006A1222">
        <w:rPr>
          <w:rFonts w:cstheme="minorHAnsi"/>
          <w:lang w:val="en-GB"/>
        </w:rPr>
        <w:t>nequality</w:t>
      </w:r>
      <w:r w:rsidR="00F556AB" w:rsidRPr="006A1222">
        <w:rPr>
          <w:rFonts w:cstheme="minorHAnsi"/>
          <w:lang w:val="en-GB"/>
        </w:rPr>
        <w:t>, protect</w:t>
      </w:r>
      <w:r w:rsidR="007B2BDD" w:rsidRPr="006A1222">
        <w:rPr>
          <w:rFonts w:cstheme="minorHAnsi"/>
          <w:lang w:val="en-GB"/>
        </w:rPr>
        <w:t>ing</w:t>
      </w:r>
      <w:r w:rsidR="00F556AB" w:rsidRPr="006A1222">
        <w:rPr>
          <w:rFonts w:cstheme="minorHAnsi"/>
          <w:lang w:val="en-GB"/>
        </w:rPr>
        <w:t xml:space="preserve"> the planet</w:t>
      </w:r>
      <w:r w:rsidR="00D20EA6">
        <w:rPr>
          <w:rFonts w:cstheme="minorHAnsi"/>
          <w:lang w:val="en-GB"/>
        </w:rPr>
        <w:t xml:space="preserve">, </w:t>
      </w:r>
      <w:r w:rsidR="00040756" w:rsidRPr="006A1222">
        <w:rPr>
          <w:rFonts w:cstheme="minorHAnsi"/>
          <w:lang w:val="en-GB"/>
        </w:rPr>
        <w:t xml:space="preserve">ensure, justice, </w:t>
      </w:r>
      <w:r w:rsidR="006F1BFE" w:rsidRPr="006A1222">
        <w:rPr>
          <w:rFonts w:cstheme="minorHAnsi"/>
          <w:lang w:val="en-GB"/>
        </w:rPr>
        <w:t>health,</w:t>
      </w:r>
      <w:r w:rsidR="00040756" w:rsidRPr="006A1222">
        <w:rPr>
          <w:rFonts w:cstheme="minorHAnsi"/>
          <w:lang w:val="en-GB"/>
        </w:rPr>
        <w:t xml:space="preserve"> and prosperity for all </w:t>
      </w:r>
      <w:r w:rsidR="006F1BFE">
        <w:rPr>
          <w:rFonts w:cstheme="minorHAnsi"/>
          <w:lang w:val="en-GB"/>
        </w:rPr>
        <w:t xml:space="preserve">while </w:t>
      </w:r>
      <w:r w:rsidR="00222B78" w:rsidRPr="006A1222">
        <w:rPr>
          <w:rFonts w:cstheme="minorHAnsi"/>
          <w:lang w:val="en-GB"/>
        </w:rPr>
        <w:t>leav</w:t>
      </w:r>
      <w:r w:rsidR="007B2BDD" w:rsidRPr="006A1222">
        <w:rPr>
          <w:rFonts w:cstheme="minorHAnsi"/>
          <w:lang w:val="en-GB"/>
        </w:rPr>
        <w:t>ing</w:t>
      </w:r>
      <w:r w:rsidR="00222B78" w:rsidRPr="006A1222">
        <w:rPr>
          <w:rFonts w:cstheme="minorHAnsi"/>
          <w:lang w:val="en-GB"/>
        </w:rPr>
        <w:t xml:space="preserve"> no one behind. </w:t>
      </w:r>
      <w:r w:rsidR="00040756" w:rsidRPr="006A1222">
        <w:rPr>
          <w:rFonts w:cstheme="minorHAnsi"/>
          <w:lang w:val="en-GB"/>
        </w:rPr>
        <w:t xml:space="preserve"> </w:t>
      </w:r>
    </w:p>
    <w:p w14:paraId="0B883427" w14:textId="20B97B61" w:rsidR="000A73B2" w:rsidRDefault="006F1BFE" w:rsidP="000A73B2">
      <w:pPr>
        <w:jc w:val="both"/>
        <w:rPr>
          <w:rFonts w:cstheme="minorHAnsi"/>
          <w:lang w:val="en-GB"/>
        </w:rPr>
      </w:pPr>
      <w:r>
        <w:rPr>
          <w:rFonts w:cstheme="minorHAnsi"/>
          <w:lang w:val="en-GB"/>
        </w:rPr>
        <w:t>To</w:t>
      </w:r>
      <w:r w:rsidR="00D02318" w:rsidRPr="006A1222">
        <w:rPr>
          <w:rFonts w:cstheme="minorHAnsi"/>
          <w:lang w:val="en-GB"/>
        </w:rPr>
        <w:t xml:space="preserve"> respond to specific needs of </w:t>
      </w:r>
      <w:r w:rsidR="007A5A17" w:rsidRPr="006A1222">
        <w:rPr>
          <w:rFonts w:cstheme="minorHAnsi"/>
          <w:lang w:val="en-GB"/>
        </w:rPr>
        <w:t>countrie</w:t>
      </w:r>
      <w:r w:rsidR="00D20EA6">
        <w:rPr>
          <w:rFonts w:cstheme="minorHAnsi"/>
          <w:lang w:val="en-GB"/>
        </w:rPr>
        <w:t>s, the UN created</w:t>
      </w:r>
      <w:r w:rsidR="007A5A17" w:rsidRPr="006A1222">
        <w:rPr>
          <w:rFonts w:cstheme="minorHAnsi"/>
          <w:lang w:val="en-GB"/>
        </w:rPr>
        <w:t xml:space="preserve"> </w:t>
      </w:r>
      <w:r w:rsidR="00F64CA3" w:rsidRPr="006A1222">
        <w:rPr>
          <w:rFonts w:cstheme="minorHAnsi"/>
          <w:lang w:val="en-GB"/>
        </w:rPr>
        <w:t>speciali</w:t>
      </w:r>
      <w:r w:rsidR="00183029" w:rsidRPr="006A1222">
        <w:rPr>
          <w:rFonts w:cstheme="minorHAnsi"/>
          <w:lang w:val="en-GB"/>
        </w:rPr>
        <w:t>z</w:t>
      </w:r>
      <w:r w:rsidR="00F64CA3" w:rsidRPr="006A1222">
        <w:rPr>
          <w:rFonts w:cstheme="minorHAnsi"/>
          <w:lang w:val="en-GB"/>
        </w:rPr>
        <w:t>e</w:t>
      </w:r>
      <w:r w:rsidR="00D20EA6">
        <w:rPr>
          <w:rFonts w:cstheme="minorHAnsi"/>
          <w:lang w:val="en-GB"/>
        </w:rPr>
        <w:t>d</w:t>
      </w:r>
      <w:r w:rsidR="00066354" w:rsidRPr="006A1222">
        <w:rPr>
          <w:rFonts w:cstheme="minorHAnsi"/>
          <w:lang w:val="en-GB"/>
        </w:rPr>
        <w:t xml:space="preserve"> </w:t>
      </w:r>
      <w:r w:rsidR="0075241C" w:rsidRPr="006A1222">
        <w:rPr>
          <w:rFonts w:cstheme="minorHAnsi"/>
          <w:lang w:val="en-GB"/>
        </w:rPr>
        <w:t>a</w:t>
      </w:r>
      <w:r w:rsidR="00066354" w:rsidRPr="006A1222">
        <w:rPr>
          <w:rFonts w:cstheme="minorHAnsi"/>
          <w:lang w:val="en-GB"/>
        </w:rPr>
        <w:t>gencies</w:t>
      </w:r>
      <w:r w:rsidR="007A5A17" w:rsidRPr="006A1222">
        <w:rPr>
          <w:rFonts w:cstheme="minorHAnsi"/>
          <w:lang w:val="en-GB"/>
        </w:rPr>
        <w:t xml:space="preserve">, </w:t>
      </w:r>
      <w:r w:rsidR="004872AA" w:rsidRPr="006A1222">
        <w:rPr>
          <w:rFonts w:cstheme="minorHAnsi"/>
          <w:lang w:val="en-GB"/>
        </w:rPr>
        <w:t>funds,</w:t>
      </w:r>
      <w:r w:rsidR="007A5A17" w:rsidRPr="006A1222">
        <w:rPr>
          <w:rFonts w:cstheme="minorHAnsi"/>
          <w:lang w:val="en-GB"/>
        </w:rPr>
        <w:t xml:space="preserve"> and programs </w:t>
      </w:r>
      <w:r w:rsidR="00D20EA6">
        <w:rPr>
          <w:rFonts w:cstheme="minorHAnsi"/>
          <w:lang w:val="en-GB"/>
        </w:rPr>
        <w:t>with various mandate</w:t>
      </w:r>
      <w:r w:rsidR="004872AA">
        <w:rPr>
          <w:rFonts w:cstheme="minorHAnsi"/>
          <w:lang w:val="en-GB"/>
        </w:rPr>
        <w:t>s</w:t>
      </w:r>
      <w:r w:rsidR="007A5A17" w:rsidRPr="006A1222">
        <w:rPr>
          <w:rFonts w:cstheme="minorHAnsi"/>
          <w:lang w:val="en-GB"/>
        </w:rPr>
        <w:t xml:space="preserve"> to support national efforts</w:t>
      </w:r>
      <w:r w:rsidR="004872AA">
        <w:rPr>
          <w:rFonts w:cstheme="minorHAnsi"/>
          <w:lang w:val="en-GB"/>
        </w:rPr>
        <w:t xml:space="preserve"> to implement the SDGs</w:t>
      </w:r>
      <w:r w:rsidR="007A5A17" w:rsidRPr="006A1222">
        <w:rPr>
          <w:rFonts w:cstheme="minorHAnsi"/>
          <w:lang w:val="en-GB"/>
        </w:rPr>
        <w:t>. The U</w:t>
      </w:r>
      <w:r w:rsidR="007D4788" w:rsidRPr="006A1222">
        <w:rPr>
          <w:rFonts w:cstheme="minorHAnsi"/>
          <w:lang w:val="en-GB"/>
        </w:rPr>
        <w:t>N</w:t>
      </w:r>
      <w:r w:rsidR="007A5A17" w:rsidRPr="006A1222">
        <w:rPr>
          <w:rFonts w:cstheme="minorHAnsi"/>
          <w:lang w:val="en-GB"/>
        </w:rPr>
        <w:t xml:space="preserve"> </w:t>
      </w:r>
      <w:r w:rsidR="00B969BD" w:rsidRPr="006A1222">
        <w:rPr>
          <w:rFonts w:cstheme="minorHAnsi"/>
          <w:lang w:val="en-GB"/>
        </w:rPr>
        <w:t>team</w:t>
      </w:r>
      <w:r w:rsidR="00AC042C" w:rsidRPr="006A1222">
        <w:rPr>
          <w:rFonts w:cstheme="minorHAnsi"/>
          <w:lang w:val="en-GB"/>
        </w:rPr>
        <w:t xml:space="preserve"> </w:t>
      </w:r>
      <w:r w:rsidR="007D4788" w:rsidRPr="006A1222">
        <w:rPr>
          <w:rFonts w:cstheme="minorHAnsi"/>
          <w:lang w:val="en-GB"/>
        </w:rPr>
        <w:t>in each</w:t>
      </w:r>
      <w:r w:rsidR="007A5A17" w:rsidRPr="006A1222">
        <w:rPr>
          <w:rFonts w:cstheme="minorHAnsi"/>
          <w:lang w:val="en-GB"/>
        </w:rPr>
        <w:t xml:space="preserve"> country </w:t>
      </w:r>
      <w:r w:rsidR="007D4788" w:rsidRPr="006A1222">
        <w:rPr>
          <w:rFonts w:cstheme="minorHAnsi"/>
          <w:lang w:val="en-GB"/>
        </w:rPr>
        <w:t xml:space="preserve">operates </w:t>
      </w:r>
      <w:r w:rsidR="007A5A17" w:rsidRPr="006A1222">
        <w:rPr>
          <w:rFonts w:cstheme="minorHAnsi"/>
          <w:lang w:val="en-GB"/>
        </w:rPr>
        <w:t xml:space="preserve">through a </w:t>
      </w:r>
      <w:r w:rsidR="007D4788" w:rsidRPr="006A1222">
        <w:rPr>
          <w:rFonts w:cstheme="minorHAnsi"/>
          <w:lang w:val="en-GB"/>
        </w:rPr>
        <w:t xml:space="preserve">consolidated </w:t>
      </w:r>
      <w:r w:rsidR="000A73B2">
        <w:rPr>
          <w:rFonts w:cstheme="minorHAnsi"/>
          <w:lang w:val="en-GB"/>
        </w:rPr>
        <w:t xml:space="preserve">UN/Government </w:t>
      </w:r>
      <w:r w:rsidR="007A5A17" w:rsidRPr="006A1222">
        <w:rPr>
          <w:rFonts w:cstheme="minorHAnsi"/>
          <w:lang w:val="en-GB"/>
        </w:rPr>
        <w:t xml:space="preserve">cooperation </w:t>
      </w:r>
      <w:r w:rsidR="000A73B2">
        <w:rPr>
          <w:rFonts w:cstheme="minorHAnsi"/>
          <w:lang w:val="en-GB"/>
        </w:rPr>
        <w:t xml:space="preserve">framework. </w:t>
      </w:r>
    </w:p>
    <w:p w14:paraId="602E5503" w14:textId="739A8FB6" w:rsidR="0015146D" w:rsidRPr="001F58B1" w:rsidRDefault="006F1BFE" w:rsidP="000A73B2">
      <w:pPr>
        <w:jc w:val="both"/>
        <w:rPr>
          <w:rFonts w:cstheme="minorHAnsi"/>
          <w:lang w:val="en-GB"/>
        </w:rPr>
      </w:pPr>
      <w:r w:rsidRPr="002F26FB">
        <w:rPr>
          <w:rFonts w:cstheme="minorHAnsi"/>
          <w:lang w:val="en-GB"/>
        </w:rPr>
        <w:t>M</w:t>
      </w:r>
      <w:r w:rsidR="00FB3A12" w:rsidRPr="002F26FB">
        <w:rPr>
          <w:rFonts w:cstheme="minorHAnsi"/>
          <w:lang w:val="en-GB"/>
        </w:rPr>
        <w:t>auritius joined the UN on 24</w:t>
      </w:r>
      <w:r w:rsidR="00BB4305" w:rsidRPr="002F26FB">
        <w:rPr>
          <w:rFonts w:cstheme="minorHAnsi"/>
          <w:lang w:val="en-GB"/>
        </w:rPr>
        <w:t xml:space="preserve"> </w:t>
      </w:r>
      <w:r w:rsidR="00F70CC0" w:rsidRPr="002F26FB">
        <w:rPr>
          <w:rFonts w:cstheme="minorHAnsi"/>
          <w:lang w:val="en-GB"/>
        </w:rPr>
        <w:t>April 1968</w:t>
      </w:r>
      <w:r w:rsidR="00FB3A12" w:rsidRPr="002F26FB">
        <w:rPr>
          <w:rFonts w:cstheme="minorHAnsi"/>
          <w:lang w:val="en-GB"/>
        </w:rPr>
        <w:t xml:space="preserve"> </w:t>
      </w:r>
      <w:r w:rsidR="005A1C42" w:rsidRPr="002F26FB">
        <w:rPr>
          <w:rFonts w:cstheme="minorHAnsi"/>
          <w:lang w:val="en-GB"/>
        </w:rPr>
        <w:t xml:space="preserve">and Seychelles joined the UN on 21 September 1976 soon after each country’s independence. They </w:t>
      </w:r>
      <w:r w:rsidR="00142AC0">
        <w:rPr>
          <w:rFonts w:cstheme="minorHAnsi"/>
          <w:lang w:val="en-GB"/>
        </w:rPr>
        <w:t>are</w:t>
      </w:r>
      <w:r w:rsidR="00754740">
        <w:rPr>
          <w:rFonts w:cstheme="minorHAnsi"/>
          <w:lang w:val="en-GB"/>
        </w:rPr>
        <w:t xml:space="preserve"> </w:t>
      </w:r>
      <w:r w:rsidR="00ED1C7B" w:rsidRPr="002F26FB">
        <w:rPr>
          <w:rFonts w:cstheme="minorHAnsi"/>
          <w:lang w:val="en-GB"/>
        </w:rPr>
        <w:t>active member</w:t>
      </w:r>
      <w:r w:rsidR="005A1C42" w:rsidRPr="002F26FB">
        <w:rPr>
          <w:rFonts w:cstheme="minorHAnsi"/>
          <w:lang w:val="en-GB"/>
        </w:rPr>
        <w:t>s</w:t>
      </w:r>
      <w:r w:rsidR="00895B35" w:rsidRPr="002F26FB">
        <w:rPr>
          <w:rFonts w:cstheme="minorHAnsi"/>
          <w:lang w:val="en-GB"/>
        </w:rPr>
        <w:t xml:space="preserve"> </w:t>
      </w:r>
      <w:r w:rsidR="0061283B">
        <w:rPr>
          <w:rFonts w:cstheme="minorHAnsi"/>
          <w:lang w:val="en-GB"/>
        </w:rPr>
        <w:t>of the</w:t>
      </w:r>
      <w:r w:rsidR="00754740">
        <w:rPr>
          <w:rFonts w:cstheme="minorHAnsi"/>
          <w:lang w:val="en-GB"/>
        </w:rPr>
        <w:t xml:space="preserve"> UN </w:t>
      </w:r>
      <w:r w:rsidR="0061283B">
        <w:rPr>
          <w:rFonts w:cstheme="minorHAnsi"/>
          <w:lang w:val="en-GB"/>
        </w:rPr>
        <w:t xml:space="preserve">and important partners in </w:t>
      </w:r>
      <w:r w:rsidR="00ED1C7B" w:rsidRPr="002F26FB">
        <w:rPr>
          <w:rFonts w:cstheme="minorHAnsi"/>
          <w:lang w:val="en-GB"/>
        </w:rPr>
        <w:t>development</w:t>
      </w:r>
      <w:r w:rsidR="00164C26">
        <w:rPr>
          <w:rFonts w:cstheme="minorHAnsi"/>
          <w:lang w:val="en-GB"/>
        </w:rPr>
        <w:t>.</w:t>
      </w:r>
      <w:r w:rsidR="004872AA">
        <w:rPr>
          <w:rFonts w:cstheme="minorHAnsi"/>
          <w:lang w:val="en-GB"/>
        </w:rPr>
        <w:t xml:space="preserve"> </w:t>
      </w:r>
      <w:r w:rsidR="0061283B">
        <w:rPr>
          <w:rFonts w:cstheme="minorHAnsi"/>
          <w:lang w:val="en-GB"/>
        </w:rPr>
        <w:t>The UN</w:t>
      </w:r>
      <w:r w:rsidR="00B36D6E">
        <w:rPr>
          <w:rFonts w:cstheme="minorHAnsi"/>
          <w:lang w:val="en-GB"/>
        </w:rPr>
        <w:t>/ government partnership</w:t>
      </w:r>
      <w:r w:rsidR="0061283B">
        <w:rPr>
          <w:rFonts w:cstheme="minorHAnsi"/>
          <w:lang w:val="en-GB"/>
        </w:rPr>
        <w:t xml:space="preserve"> </w:t>
      </w:r>
      <w:r w:rsidR="00C534B1">
        <w:rPr>
          <w:rFonts w:cstheme="minorHAnsi"/>
          <w:lang w:val="en-GB"/>
        </w:rPr>
        <w:t>with</w:t>
      </w:r>
      <w:r w:rsidR="0061283B">
        <w:rPr>
          <w:rFonts w:cstheme="minorHAnsi"/>
          <w:lang w:val="en-GB"/>
        </w:rPr>
        <w:t xml:space="preserve"> both countries has evolved over the years as they graduated to high income status</w:t>
      </w:r>
      <w:r w:rsidR="00C534B1">
        <w:rPr>
          <w:rFonts w:cstheme="minorHAnsi"/>
          <w:lang w:val="en-GB"/>
        </w:rPr>
        <w:t>.</w:t>
      </w:r>
      <w:r w:rsidR="0061283B">
        <w:rPr>
          <w:rFonts w:cstheme="minorHAnsi"/>
          <w:lang w:val="en-GB"/>
        </w:rPr>
        <w:t xml:space="preserve"> </w:t>
      </w:r>
      <w:r w:rsidR="00C534B1">
        <w:rPr>
          <w:rFonts w:cstheme="minorHAnsi"/>
          <w:lang w:val="en-GB"/>
        </w:rPr>
        <w:t>M</w:t>
      </w:r>
      <w:r w:rsidR="0061283B">
        <w:rPr>
          <w:rFonts w:cstheme="minorHAnsi"/>
          <w:lang w:val="en-GB"/>
        </w:rPr>
        <w:t xml:space="preserve">ost of the </w:t>
      </w:r>
      <w:r w:rsidR="00142AC0">
        <w:rPr>
          <w:rFonts w:cstheme="minorHAnsi"/>
          <w:lang w:val="en-GB"/>
        </w:rPr>
        <w:t xml:space="preserve">support includes </w:t>
      </w:r>
      <w:r w:rsidR="009D0DD2" w:rsidRPr="002F26FB">
        <w:rPr>
          <w:rFonts w:cstheme="minorHAnsi"/>
          <w:lang w:val="en-GB"/>
        </w:rPr>
        <w:t xml:space="preserve">technical assistance, policy advisory services and </w:t>
      </w:r>
      <w:r w:rsidR="0061283B">
        <w:rPr>
          <w:rFonts w:cstheme="minorHAnsi"/>
          <w:lang w:val="en-GB"/>
        </w:rPr>
        <w:t xml:space="preserve">some </w:t>
      </w:r>
      <w:r w:rsidR="009D0DD2" w:rsidRPr="002F26FB">
        <w:rPr>
          <w:rFonts w:cstheme="minorHAnsi"/>
          <w:lang w:val="en-GB"/>
        </w:rPr>
        <w:t>programme</w:t>
      </w:r>
      <w:r w:rsidR="00B36D6E">
        <w:rPr>
          <w:rFonts w:cstheme="minorHAnsi"/>
          <w:lang w:val="en-GB"/>
        </w:rPr>
        <w:t xml:space="preserve"> support </w:t>
      </w:r>
      <w:r w:rsidR="00C534B1">
        <w:rPr>
          <w:rFonts w:cstheme="minorHAnsi"/>
          <w:lang w:val="en-GB"/>
        </w:rPr>
        <w:t xml:space="preserve">to their </w:t>
      </w:r>
      <w:r w:rsidR="00B36D6E">
        <w:rPr>
          <w:rFonts w:cstheme="minorHAnsi"/>
          <w:lang w:val="en-GB"/>
        </w:rPr>
        <w:t xml:space="preserve">national priorities </w:t>
      </w:r>
      <w:r w:rsidR="009D0DD2" w:rsidRPr="002F26FB">
        <w:rPr>
          <w:rFonts w:cstheme="minorHAnsi"/>
          <w:lang w:val="en-GB"/>
        </w:rPr>
        <w:t xml:space="preserve">in line with </w:t>
      </w:r>
      <w:r w:rsidR="00B36D6E">
        <w:rPr>
          <w:rFonts w:cstheme="minorHAnsi"/>
          <w:lang w:val="en-GB"/>
        </w:rPr>
        <w:t xml:space="preserve">regional </w:t>
      </w:r>
      <w:r w:rsidR="00C534B1">
        <w:rPr>
          <w:rFonts w:cstheme="minorHAnsi"/>
          <w:lang w:val="en-GB"/>
        </w:rPr>
        <w:t>and international</w:t>
      </w:r>
      <w:r w:rsidR="009D0DD2" w:rsidRPr="002F26FB">
        <w:rPr>
          <w:rFonts w:cstheme="minorHAnsi"/>
          <w:lang w:val="en-GB"/>
        </w:rPr>
        <w:t xml:space="preserve"> commitments</w:t>
      </w:r>
      <w:r w:rsidR="00B36D6E">
        <w:rPr>
          <w:rFonts w:cstheme="minorHAnsi"/>
          <w:lang w:val="en-GB"/>
        </w:rPr>
        <w:t xml:space="preserve">. </w:t>
      </w:r>
      <w:r w:rsidR="00C534B1">
        <w:rPr>
          <w:rFonts w:cstheme="minorHAnsi"/>
          <w:lang w:val="en-GB"/>
        </w:rPr>
        <w:t xml:space="preserve"> </w:t>
      </w:r>
    </w:p>
    <w:p w14:paraId="28545BCA" w14:textId="27504568" w:rsidR="0067663F" w:rsidRPr="001F58B1" w:rsidRDefault="001A4D42" w:rsidP="001F58B1">
      <w:pPr>
        <w:pStyle w:val="pf0"/>
        <w:jc w:val="both"/>
        <w:rPr>
          <w:rFonts w:asciiTheme="minorHAnsi" w:hAnsiTheme="minorHAnsi" w:cstheme="minorHAnsi"/>
          <w:sz w:val="22"/>
          <w:szCs w:val="22"/>
        </w:rPr>
      </w:pPr>
      <w:r>
        <w:rPr>
          <w:rFonts w:asciiTheme="minorHAnsi" w:hAnsiTheme="minorHAnsi" w:cstheme="minorHAnsi"/>
          <w:sz w:val="22"/>
          <w:szCs w:val="22"/>
        </w:rPr>
        <w:t>The UN</w:t>
      </w:r>
      <w:r w:rsidR="0085639F">
        <w:rPr>
          <w:rFonts w:asciiTheme="minorHAnsi" w:hAnsiTheme="minorHAnsi" w:cstheme="minorHAnsi"/>
          <w:sz w:val="22"/>
          <w:szCs w:val="22"/>
        </w:rPr>
        <w:t xml:space="preserve"> reform</w:t>
      </w:r>
      <w:r>
        <w:rPr>
          <w:rFonts w:asciiTheme="minorHAnsi" w:hAnsiTheme="minorHAnsi" w:cstheme="minorHAnsi"/>
          <w:sz w:val="22"/>
          <w:szCs w:val="22"/>
        </w:rPr>
        <w:t xml:space="preserve"> was launched in 2019</w:t>
      </w:r>
      <w:r w:rsidR="00F309C6">
        <w:rPr>
          <w:rFonts w:asciiTheme="minorHAnsi" w:hAnsiTheme="minorHAnsi" w:cstheme="minorHAnsi"/>
          <w:sz w:val="22"/>
          <w:szCs w:val="22"/>
        </w:rPr>
        <w:t xml:space="preserve"> </w:t>
      </w:r>
      <w:r w:rsidR="00CF0694">
        <w:rPr>
          <w:rFonts w:asciiTheme="minorHAnsi" w:hAnsiTheme="minorHAnsi" w:cstheme="minorHAnsi"/>
          <w:sz w:val="22"/>
          <w:szCs w:val="22"/>
        </w:rPr>
        <w:t>with</w:t>
      </w:r>
      <w:r w:rsidR="00354208" w:rsidRPr="001F58B1">
        <w:rPr>
          <w:rFonts w:asciiTheme="minorHAnsi" w:hAnsiTheme="minorHAnsi" w:cstheme="minorHAnsi"/>
          <w:sz w:val="22"/>
          <w:szCs w:val="22"/>
        </w:rPr>
        <w:t xml:space="preserve"> </w:t>
      </w:r>
      <w:r w:rsidR="00354208">
        <w:rPr>
          <w:rFonts w:asciiTheme="minorHAnsi" w:hAnsiTheme="minorHAnsi" w:cstheme="minorHAnsi"/>
          <w:sz w:val="22"/>
          <w:szCs w:val="22"/>
        </w:rPr>
        <w:t>changes</w:t>
      </w:r>
      <w:r w:rsidR="002C4368" w:rsidRPr="001F58B1">
        <w:rPr>
          <w:rFonts w:asciiTheme="minorHAnsi" w:hAnsiTheme="minorHAnsi" w:cstheme="minorHAnsi"/>
          <w:sz w:val="22"/>
          <w:szCs w:val="22"/>
        </w:rPr>
        <w:t xml:space="preserve"> in the areas of Development, Management, and Peace and Security</w:t>
      </w:r>
      <w:r w:rsidR="0015146D" w:rsidRPr="001F58B1">
        <w:rPr>
          <w:rFonts w:asciiTheme="minorHAnsi" w:hAnsiTheme="minorHAnsi" w:cstheme="minorHAnsi"/>
          <w:sz w:val="22"/>
          <w:szCs w:val="22"/>
          <w:lang w:val="en-GB"/>
        </w:rPr>
        <w:t>.</w:t>
      </w:r>
      <w:r w:rsidR="002C4368" w:rsidRPr="001F58B1">
        <w:rPr>
          <w:rFonts w:asciiTheme="minorHAnsi" w:hAnsiTheme="minorHAnsi" w:cstheme="minorHAnsi"/>
          <w:sz w:val="22"/>
          <w:szCs w:val="22"/>
        </w:rPr>
        <w:t xml:space="preserve"> In terms of development and in line with the </w:t>
      </w:r>
      <w:r w:rsidR="007E12B5">
        <w:rPr>
          <w:rFonts w:asciiTheme="minorHAnsi" w:hAnsiTheme="minorHAnsi" w:cstheme="minorHAnsi"/>
          <w:sz w:val="22"/>
          <w:szCs w:val="22"/>
        </w:rPr>
        <w:t>SDGs</w:t>
      </w:r>
      <w:r w:rsidR="002C4368" w:rsidRPr="001F58B1">
        <w:rPr>
          <w:rFonts w:asciiTheme="minorHAnsi" w:hAnsiTheme="minorHAnsi" w:cstheme="minorHAnsi"/>
          <w:sz w:val="22"/>
          <w:szCs w:val="22"/>
        </w:rPr>
        <w:t xml:space="preserve">, the reform </w:t>
      </w:r>
      <w:r w:rsidR="00A94D62">
        <w:rPr>
          <w:rFonts w:asciiTheme="minorHAnsi" w:hAnsiTheme="minorHAnsi" w:cstheme="minorHAnsi"/>
          <w:sz w:val="22"/>
          <w:szCs w:val="22"/>
        </w:rPr>
        <w:t>has established</w:t>
      </w:r>
      <w:r w:rsidR="002C4368" w:rsidRPr="001F58B1">
        <w:rPr>
          <w:rFonts w:asciiTheme="minorHAnsi" w:hAnsiTheme="minorHAnsi" w:cstheme="minorHAnsi"/>
          <w:sz w:val="22"/>
          <w:szCs w:val="22"/>
        </w:rPr>
        <w:t xml:space="preserve"> a new generation of </w:t>
      </w:r>
      <w:r w:rsidR="002C4368" w:rsidRPr="001F58B1">
        <w:rPr>
          <w:rFonts w:asciiTheme="minorHAnsi" w:hAnsiTheme="minorHAnsi" w:cstheme="minorHAnsi"/>
          <w:b/>
          <w:bCs/>
          <w:sz w:val="22"/>
          <w:szCs w:val="22"/>
        </w:rPr>
        <w:t>UN Country Teams</w:t>
      </w:r>
      <w:r w:rsidR="002C4368" w:rsidRPr="001F58B1">
        <w:rPr>
          <w:rFonts w:asciiTheme="minorHAnsi" w:hAnsiTheme="minorHAnsi" w:cstheme="minorHAnsi"/>
          <w:sz w:val="22"/>
          <w:szCs w:val="22"/>
        </w:rPr>
        <w:t>, cent</w:t>
      </w:r>
      <w:r w:rsidR="0067663F" w:rsidRPr="006A1222">
        <w:rPr>
          <w:rFonts w:asciiTheme="minorHAnsi" w:hAnsiTheme="minorHAnsi" w:cstheme="minorHAnsi"/>
          <w:sz w:val="22"/>
          <w:szCs w:val="22"/>
        </w:rPr>
        <w:t>e</w:t>
      </w:r>
      <w:r w:rsidR="002C4368" w:rsidRPr="001F58B1">
        <w:rPr>
          <w:rFonts w:asciiTheme="minorHAnsi" w:hAnsiTheme="minorHAnsi" w:cstheme="minorHAnsi"/>
          <w:sz w:val="22"/>
          <w:szCs w:val="22"/>
        </w:rPr>
        <w:t xml:space="preserve">red on a </w:t>
      </w:r>
      <w:bookmarkStart w:id="13" w:name="_Hlk115996938"/>
      <w:r w:rsidR="0067663F" w:rsidRPr="001F58B1">
        <w:rPr>
          <w:rFonts w:asciiTheme="minorHAnsi" w:hAnsiTheme="minorHAnsi" w:cstheme="minorHAnsi"/>
          <w:b/>
          <w:bCs/>
          <w:sz w:val="22"/>
          <w:szCs w:val="22"/>
        </w:rPr>
        <w:t xml:space="preserve">UN </w:t>
      </w:r>
      <w:r w:rsidR="007E12B5" w:rsidRPr="001F58B1">
        <w:rPr>
          <w:rFonts w:asciiTheme="minorHAnsi" w:hAnsiTheme="minorHAnsi" w:cstheme="minorHAnsi"/>
          <w:b/>
          <w:bCs/>
          <w:sz w:val="22"/>
          <w:szCs w:val="22"/>
        </w:rPr>
        <w:t>S</w:t>
      </w:r>
      <w:r w:rsidR="007E12B5">
        <w:rPr>
          <w:rFonts w:asciiTheme="minorHAnsi" w:hAnsiTheme="minorHAnsi" w:cstheme="minorHAnsi"/>
          <w:b/>
          <w:bCs/>
          <w:sz w:val="22"/>
          <w:szCs w:val="22"/>
        </w:rPr>
        <w:t>ustainable</w:t>
      </w:r>
      <w:r w:rsidR="007E12B5" w:rsidRPr="001F58B1">
        <w:rPr>
          <w:rFonts w:asciiTheme="minorHAnsi" w:hAnsiTheme="minorHAnsi" w:cstheme="minorHAnsi"/>
          <w:b/>
          <w:bCs/>
          <w:sz w:val="22"/>
          <w:szCs w:val="22"/>
        </w:rPr>
        <w:t xml:space="preserve"> </w:t>
      </w:r>
      <w:r w:rsidR="0067663F" w:rsidRPr="001F58B1">
        <w:rPr>
          <w:rFonts w:asciiTheme="minorHAnsi" w:hAnsiTheme="minorHAnsi" w:cstheme="minorHAnsi"/>
          <w:b/>
          <w:bCs/>
          <w:sz w:val="22"/>
          <w:szCs w:val="22"/>
        </w:rPr>
        <w:t xml:space="preserve">Development </w:t>
      </w:r>
      <w:r w:rsidR="002C4368" w:rsidRPr="001F58B1">
        <w:rPr>
          <w:rFonts w:asciiTheme="minorHAnsi" w:hAnsiTheme="minorHAnsi" w:cstheme="minorHAnsi"/>
          <w:b/>
          <w:bCs/>
          <w:sz w:val="22"/>
          <w:szCs w:val="22"/>
        </w:rPr>
        <w:t xml:space="preserve">Cooperation Framework </w:t>
      </w:r>
      <w:r w:rsidR="0067663F" w:rsidRPr="001F58B1">
        <w:rPr>
          <w:rFonts w:asciiTheme="minorHAnsi" w:hAnsiTheme="minorHAnsi" w:cstheme="minorHAnsi"/>
          <w:b/>
          <w:bCs/>
          <w:sz w:val="22"/>
          <w:szCs w:val="22"/>
        </w:rPr>
        <w:t>(</w:t>
      </w:r>
      <w:r w:rsidR="007E12B5">
        <w:rPr>
          <w:rFonts w:asciiTheme="minorHAnsi" w:hAnsiTheme="minorHAnsi" w:cstheme="minorHAnsi"/>
          <w:b/>
          <w:bCs/>
          <w:sz w:val="22"/>
          <w:szCs w:val="22"/>
        </w:rPr>
        <w:t>UNSD</w:t>
      </w:r>
      <w:r w:rsidR="0067663F" w:rsidRPr="001F58B1">
        <w:rPr>
          <w:rFonts w:asciiTheme="minorHAnsi" w:hAnsiTheme="minorHAnsi" w:cstheme="minorHAnsi"/>
          <w:b/>
          <w:bCs/>
          <w:sz w:val="22"/>
          <w:szCs w:val="22"/>
        </w:rPr>
        <w:t>CF)</w:t>
      </w:r>
      <w:r w:rsidR="0067663F" w:rsidRPr="001F58B1">
        <w:rPr>
          <w:rFonts w:asciiTheme="minorHAnsi" w:hAnsiTheme="minorHAnsi" w:cstheme="minorHAnsi"/>
          <w:sz w:val="22"/>
          <w:szCs w:val="22"/>
        </w:rPr>
        <w:t xml:space="preserve"> </w:t>
      </w:r>
      <w:bookmarkEnd w:id="13"/>
      <w:r w:rsidR="002C4368" w:rsidRPr="001F58B1">
        <w:rPr>
          <w:rFonts w:asciiTheme="minorHAnsi" w:hAnsiTheme="minorHAnsi" w:cstheme="minorHAnsi"/>
          <w:sz w:val="22"/>
          <w:szCs w:val="22"/>
        </w:rPr>
        <w:t xml:space="preserve">and led by an independent and empowered </w:t>
      </w:r>
      <w:r w:rsidR="002C4368" w:rsidRPr="001F58B1">
        <w:rPr>
          <w:rFonts w:asciiTheme="minorHAnsi" w:hAnsiTheme="minorHAnsi" w:cstheme="minorHAnsi"/>
          <w:b/>
          <w:bCs/>
          <w:sz w:val="22"/>
          <w:szCs w:val="22"/>
        </w:rPr>
        <w:t>Resident Coordinator</w:t>
      </w:r>
      <w:r w:rsidR="0085639F">
        <w:rPr>
          <w:rFonts w:asciiTheme="minorHAnsi" w:hAnsiTheme="minorHAnsi" w:cstheme="minorHAnsi"/>
          <w:b/>
          <w:bCs/>
          <w:sz w:val="22"/>
          <w:szCs w:val="22"/>
        </w:rPr>
        <w:t xml:space="preserve"> system</w:t>
      </w:r>
      <w:r w:rsidR="002C4368" w:rsidRPr="001F58B1">
        <w:rPr>
          <w:rFonts w:asciiTheme="minorHAnsi" w:hAnsiTheme="minorHAnsi" w:cstheme="minorHAnsi"/>
          <w:sz w:val="22"/>
          <w:szCs w:val="22"/>
        </w:rPr>
        <w:t xml:space="preserve">. </w:t>
      </w:r>
    </w:p>
    <w:p w14:paraId="2FE5075E" w14:textId="54611A1D" w:rsidR="002C4368" w:rsidRPr="006A1222" w:rsidRDefault="001A4D42" w:rsidP="002C4368">
      <w:pPr>
        <w:jc w:val="both"/>
        <w:rPr>
          <w:rFonts w:cstheme="minorHAnsi"/>
          <w:lang w:val="en-GB"/>
        </w:rPr>
      </w:pPr>
      <w:r>
        <w:rPr>
          <w:rFonts w:cstheme="minorHAnsi"/>
          <w:b/>
          <w:bCs/>
          <w:lang w:val="en-GB"/>
        </w:rPr>
        <w:t xml:space="preserve">The multi-country office (MCO) </w:t>
      </w:r>
      <w:r w:rsidR="00432576">
        <w:rPr>
          <w:rFonts w:cstheme="minorHAnsi"/>
          <w:b/>
          <w:bCs/>
          <w:lang w:val="en-GB"/>
        </w:rPr>
        <w:t xml:space="preserve">for </w:t>
      </w:r>
      <w:r>
        <w:rPr>
          <w:rFonts w:cstheme="minorHAnsi"/>
          <w:b/>
          <w:bCs/>
          <w:lang w:val="en-GB"/>
        </w:rPr>
        <w:t xml:space="preserve">Mauritius and Seychelles </w:t>
      </w:r>
      <w:r w:rsidR="00432576">
        <w:rPr>
          <w:rFonts w:cstheme="minorHAnsi"/>
          <w:b/>
          <w:bCs/>
          <w:lang w:val="en-GB"/>
        </w:rPr>
        <w:t>is made of</w:t>
      </w:r>
      <w:r w:rsidR="00F309C6">
        <w:rPr>
          <w:rFonts w:cstheme="minorHAnsi"/>
          <w:lang w:val="en-GB"/>
        </w:rPr>
        <w:t xml:space="preserve"> </w:t>
      </w:r>
      <w:r w:rsidR="00CF0694">
        <w:rPr>
          <w:rFonts w:cstheme="minorHAnsi"/>
          <w:lang w:val="en-GB"/>
        </w:rPr>
        <w:t xml:space="preserve">the following </w:t>
      </w:r>
      <w:r w:rsidR="00F537C2">
        <w:rPr>
          <w:rFonts w:cstheme="minorHAnsi"/>
          <w:lang w:val="en-GB"/>
        </w:rPr>
        <w:t xml:space="preserve">20 UN </w:t>
      </w:r>
      <w:r w:rsidR="008E06EE" w:rsidRPr="006A1222">
        <w:rPr>
          <w:rFonts w:cstheme="minorHAnsi"/>
          <w:lang w:val="en-GB"/>
        </w:rPr>
        <w:t>Head of Agencies</w:t>
      </w:r>
      <w:r w:rsidR="00EA7485">
        <w:rPr>
          <w:rFonts w:cstheme="minorHAnsi"/>
          <w:lang w:val="en-GB"/>
        </w:rPr>
        <w:t>,</w:t>
      </w:r>
      <w:r w:rsidR="00F309C6">
        <w:rPr>
          <w:rFonts w:cstheme="minorHAnsi"/>
          <w:lang w:val="en-GB"/>
        </w:rPr>
        <w:t xml:space="preserve"> </w:t>
      </w:r>
      <w:r w:rsidR="00CF0694">
        <w:rPr>
          <w:rFonts w:cstheme="minorHAnsi"/>
          <w:lang w:val="en-GB"/>
        </w:rPr>
        <w:t>funds,</w:t>
      </w:r>
      <w:r w:rsidR="00F309C6">
        <w:rPr>
          <w:rFonts w:cstheme="minorHAnsi"/>
          <w:lang w:val="en-GB"/>
        </w:rPr>
        <w:t xml:space="preserve"> and programs</w:t>
      </w:r>
      <w:r w:rsidR="00432576">
        <w:rPr>
          <w:rFonts w:cstheme="minorHAnsi"/>
          <w:lang w:val="en-GB"/>
        </w:rPr>
        <w:t xml:space="preserve">, </w:t>
      </w:r>
      <w:r w:rsidR="008E06EE" w:rsidRPr="006A1222">
        <w:rPr>
          <w:rFonts w:cstheme="minorHAnsi"/>
          <w:lang w:val="en-GB"/>
        </w:rPr>
        <w:t xml:space="preserve">signatories of the </w:t>
      </w:r>
      <w:r w:rsidR="00F22A0C">
        <w:rPr>
          <w:rFonts w:cstheme="minorHAnsi"/>
          <w:lang w:val="en-GB"/>
        </w:rPr>
        <w:t xml:space="preserve">UN/Government </w:t>
      </w:r>
      <w:r w:rsidR="008E06EE" w:rsidRPr="006A1222">
        <w:rPr>
          <w:rFonts w:cstheme="minorHAnsi"/>
          <w:lang w:val="en-GB"/>
        </w:rPr>
        <w:t xml:space="preserve">Cooperation Framework </w:t>
      </w:r>
      <w:r w:rsidR="001A48F7">
        <w:rPr>
          <w:rFonts w:cstheme="minorHAnsi"/>
          <w:lang w:val="en-GB"/>
        </w:rPr>
        <w:t xml:space="preserve">for each country </w:t>
      </w:r>
      <w:r w:rsidR="008E06EE" w:rsidRPr="006A1222">
        <w:rPr>
          <w:rFonts w:cstheme="minorHAnsi"/>
          <w:lang w:val="en-GB"/>
        </w:rPr>
        <w:t>and</w:t>
      </w:r>
      <w:r w:rsidR="002C4368" w:rsidRPr="006A1222">
        <w:rPr>
          <w:rFonts w:cstheme="minorHAnsi"/>
          <w:lang w:val="en-GB"/>
        </w:rPr>
        <w:t xml:space="preserve"> coordinated by the UN Resident Coordinator</w:t>
      </w:r>
      <w:r w:rsidR="00EA7485">
        <w:rPr>
          <w:rStyle w:val="FootnoteReference"/>
          <w:rFonts w:cstheme="minorHAnsi"/>
          <w:lang w:val="en-GB"/>
        </w:rPr>
        <w:footnoteReference w:id="2"/>
      </w:r>
      <w:r w:rsidR="00D561CD">
        <w:rPr>
          <w:rFonts w:cstheme="minorHAnsi"/>
          <w:lang w:val="en-GB"/>
        </w:rPr>
        <w:t>.</w:t>
      </w:r>
      <w:r w:rsidR="00F537C2">
        <w:rPr>
          <w:rFonts w:cstheme="minorHAnsi"/>
          <w:lang w:val="en-GB"/>
        </w:rPr>
        <w:t xml:space="preserve"> </w:t>
      </w:r>
    </w:p>
    <w:p w14:paraId="2B7AED11"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Food and Agriculture Organisation (FAO)</w:t>
      </w:r>
    </w:p>
    <w:p w14:paraId="25E572A7"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International Atomic Energy Agency (IAEA)</w:t>
      </w:r>
    </w:p>
    <w:p w14:paraId="6E6C4376"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International Fund for Agricultural Development (IFAD)</w:t>
      </w:r>
    </w:p>
    <w:p w14:paraId="4A64FB0E"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International Labour Organization (ILO)</w:t>
      </w:r>
    </w:p>
    <w:p w14:paraId="1F002539"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International Organization for Migration (IOM)</w:t>
      </w:r>
    </w:p>
    <w:p w14:paraId="63A0CD14"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Joint United Nations Programme on HIV/AIDS (UNAIDS)</w:t>
      </w:r>
    </w:p>
    <w:p w14:paraId="2AE85C26"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Office of the United Nations High Commissioner for Human Rights (OHCHR)</w:t>
      </w:r>
    </w:p>
    <w:p w14:paraId="2F23D627"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UNDP-GEF Small Grants Programme (SGP)</w:t>
      </w:r>
    </w:p>
    <w:p w14:paraId="0CDB606D"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United Nations Development Programme (UNDP)</w:t>
      </w:r>
    </w:p>
    <w:p w14:paraId="570EE94C"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United Nations Economic Commission for Africa (UNECA)</w:t>
      </w:r>
    </w:p>
    <w:p w14:paraId="7218EF2F"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United Nations Educational, Scientific and Cultural Organization (UNESCO)</w:t>
      </w:r>
    </w:p>
    <w:p w14:paraId="419CD177"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United Nations Entity for Gender Equality and the Empowerment of Women (UN Women)</w:t>
      </w:r>
    </w:p>
    <w:p w14:paraId="381C9195" w14:textId="275953A1" w:rsidR="0015146D" w:rsidRPr="006A1222" w:rsidRDefault="0015146D" w:rsidP="0015146D">
      <w:pPr>
        <w:pStyle w:val="ListParagraph"/>
        <w:numPr>
          <w:ilvl w:val="0"/>
          <w:numId w:val="2"/>
        </w:numPr>
        <w:jc w:val="both"/>
        <w:rPr>
          <w:rFonts w:cstheme="minorHAnsi"/>
          <w:lang w:val="fr-FR"/>
        </w:rPr>
      </w:pPr>
      <w:r w:rsidRPr="006A1222">
        <w:rPr>
          <w:rFonts w:cstheme="minorHAnsi"/>
          <w:lang w:val="fr-FR"/>
        </w:rPr>
        <w:lastRenderedPageBreak/>
        <w:t xml:space="preserve">United Nations </w:t>
      </w:r>
      <w:r w:rsidR="00CF0694" w:rsidRPr="006A1222">
        <w:rPr>
          <w:rFonts w:cstheme="minorHAnsi"/>
          <w:lang w:val="fr-FR"/>
        </w:rPr>
        <w:t>Environment</w:t>
      </w:r>
      <w:r w:rsidRPr="006A1222">
        <w:rPr>
          <w:rFonts w:cstheme="minorHAnsi"/>
          <w:lang w:val="fr-FR"/>
        </w:rPr>
        <w:t xml:space="preserve"> Programme (UNEP)</w:t>
      </w:r>
    </w:p>
    <w:p w14:paraId="3B09C251"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United Nations Human Settlements Programme (UN-Habitat)</w:t>
      </w:r>
    </w:p>
    <w:p w14:paraId="00707851"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United Nations Industrial Development Organization (UNIDO)</w:t>
      </w:r>
    </w:p>
    <w:p w14:paraId="75C47B90"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United Nations Office on Drugs and Crime (UNODC)</w:t>
      </w:r>
    </w:p>
    <w:p w14:paraId="0DC52FBD"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United Nations Population Fund (UNFPA)</w:t>
      </w:r>
    </w:p>
    <w:p w14:paraId="60C51E61" w14:textId="77777777" w:rsidR="0015146D" w:rsidRPr="006A1222" w:rsidRDefault="0015146D" w:rsidP="0015146D">
      <w:pPr>
        <w:pStyle w:val="ListParagraph"/>
        <w:numPr>
          <w:ilvl w:val="0"/>
          <w:numId w:val="2"/>
        </w:numPr>
        <w:jc w:val="both"/>
        <w:rPr>
          <w:rFonts w:cstheme="minorHAnsi"/>
          <w:lang w:val="en-GB"/>
        </w:rPr>
      </w:pPr>
      <w:r w:rsidRPr="006A1222">
        <w:rPr>
          <w:rFonts w:cstheme="minorHAnsi"/>
          <w:lang w:val="en-GB"/>
        </w:rPr>
        <w:t>United Nations World Tourism Organization (UNWTO)</w:t>
      </w:r>
    </w:p>
    <w:p w14:paraId="052B5C56" w14:textId="75065C1D" w:rsidR="0015146D" w:rsidRDefault="0015146D" w:rsidP="0015146D">
      <w:pPr>
        <w:pStyle w:val="ListParagraph"/>
        <w:numPr>
          <w:ilvl w:val="0"/>
          <w:numId w:val="2"/>
        </w:numPr>
        <w:jc w:val="both"/>
        <w:rPr>
          <w:rFonts w:cstheme="minorHAnsi"/>
          <w:lang w:val="en-GB"/>
        </w:rPr>
      </w:pPr>
      <w:r w:rsidRPr="006A1222">
        <w:rPr>
          <w:rFonts w:cstheme="minorHAnsi"/>
          <w:lang w:val="en-GB"/>
        </w:rPr>
        <w:t>World Health Organization (WHO)</w:t>
      </w:r>
    </w:p>
    <w:p w14:paraId="1008B1EF" w14:textId="4642247E" w:rsidR="00387965" w:rsidRPr="006A1222" w:rsidRDefault="00387965" w:rsidP="0015146D">
      <w:pPr>
        <w:pStyle w:val="ListParagraph"/>
        <w:numPr>
          <w:ilvl w:val="0"/>
          <w:numId w:val="2"/>
        </w:numPr>
        <w:jc w:val="both"/>
        <w:rPr>
          <w:rFonts w:cstheme="minorHAnsi"/>
          <w:lang w:val="en-GB"/>
        </w:rPr>
      </w:pPr>
      <w:r>
        <w:rPr>
          <w:rFonts w:cstheme="minorHAnsi"/>
          <w:lang w:val="en-GB"/>
        </w:rPr>
        <w:t xml:space="preserve">United Nations International </w:t>
      </w:r>
      <w:r w:rsidR="00207B47">
        <w:rPr>
          <w:rFonts w:cstheme="minorHAnsi"/>
          <w:lang w:val="en-GB"/>
        </w:rPr>
        <w:t>Children’s</w:t>
      </w:r>
      <w:r>
        <w:rPr>
          <w:rFonts w:cstheme="minorHAnsi"/>
          <w:lang w:val="en-GB"/>
        </w:rPr>
        <w:t xml:space="preserve"> Education Fund (UNICEF)</w:t>
      </w:r>
      <w:r w:rsidR="00F22A0C">
        <w:rPr>
          <w:rStyle w:val="FootnoteReference"/>
          <w:rFonts w:cstheme="minorHAnsi"/>
          <w:lang w:val="en-GB"/>
        </w:rPr>
        <w:footnoteReference w:id="3"/>
      </w:r>
    </w:p>
    <w:p w14:paraId="36769C87" w14:textId="572894AA" w:rsidR="00005199" w:rsidRDefault="001F575D" w:rsidP="001F58B1">
      <w:pPr>
        <w:autoSpaceDE w:val="0"/>
        <w:autoSpaceDN w:val="0"/>
        <w:adjustRightInd w:val="0"/>
        <w:spacing w:after="0" w:line="240" w:lineRule="auto"/>
        <w:jc w:val="both"/>
        <w:rPr>
          <w:rFonts w:cstheme="minorHAnsi"/>
          <w:lang w:val="en-GB"/>
        </w:rPr>
      </w:pPr>
      <w:r w:rsidRPr="001F575D">
        <w:rPr>
          <w:rFonts w:cstheme="minorHAnsi"/>
          <w:noProof/>
          <w:lang w:val="en-GB"/>
        </w:rPr>
        <w:drawing>
          <wp:anchor distT="0" distB="0" distL="114300" distR="114300" simplePos="0" relativeHeight="251660288" behindDoc="0" locked="0" layoutInCell="1" allowOverlap="1" wp14:anchorId="07AD8307" wp14:editId="2E8C130B">
            <wp:simplePos x="0" y="0"/>
            <wp:positionH relativeFrom="column">
              <wp:posOffset>12700</wp:posOffset>
            </wp:positionH>
            <wp:positionV relativeFrom="paragraph">
              <wp:posOffset>45720</wp:posOffset>
            </wp:positionV>
            <wp:extent cx="1803400" cy="2506345"/>
            <wp:effectExtent l="0" t="0" r="6350" b="8255"/>
            <wp:wrapThrough wrapText="bothSides">
              <wp:wrapPolygon edited="0">
                <wp:start x="0" y="0"/>
                <wp:lineTo x="0" y="21507"/>
                <wp:lineTo x="21448" y="21507"/>
                <wp:lineTo x="2144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3400" cy="250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85B" w:rsidRPr="001F58B1">
        <w:rPr>
          <w:rFonts w:cstheme="minorHAnsi"/>
          <w:b/>
          <w:bCs/>
          <w:lang w:val="en-GB"/>
        </w:rPr>
        <w:t xml:space="preserve">The </w:t>
      </w:r>
      <w:r w:rsidR="00432576" w:rsidRPr="001F58B1">
        <w:rPr>
          <w:rFonts w:cstheme="minorHAnsi"/>
          <w:b/>
          <w:bCs/>
        </w:rPr>
        <w:t>UN S</w:t>
      </w:r>
      <w:r w:rsidR="00432576">
        <w:rPr>
          <w:rFonts w:cstheme="minorHAnsi"/>
          <w:b/>
          <w:bCs/>
        </w:rPr>
        <w:t>ustainable</w:t>
      </w:r>
      <w:r w:rsidR="00432576" w:rsidRPr="001F58B1">
        <w:rPr>
          <w:rFonts w:cstheme="minorHAnsi"/>
          <w:b/>
          <w:bCs/>
        </w:rPr>
        <w:t xml:space="preserve"> Development Cooperation Framework (</w:t>
      </w:r>
      <w:r w:rsidR="00432576">
        <w:rPr>
          <w:rFonts w:cstheme="minorHAnsi"/>
          <w:b/>
          <w:bCs/>
        </w:rPr>
        <w:t>UNSD</w:t>
      </w:r>
      <w:r w:rsidR="00432576" w:rsidRPr="001F58B1">
        <w:rPr>
          <w:rFonts w:cstheme="minorHAnsi"/>
          <w:b/>
          <w:bCs/>
        </w:rPr>
        <w:t>CF)</w:t>
      </w:r>
      <w:r w:rsidR="00432576" w:rsidRPr="001F58B1">
        <w:rPr>
          <w:rFonts w:cstheme="minorHAnsi"/>
        </w:rPr>
        <w:t xml:space="preserve"> </w:t>
      </w:r>
      <w:r w:rsidR="00810DF9" w:rsidRPr="006A1222">
        <w:rPr>
          <w:rFonts w:cstheme="minorHAnsi"/>
          <w:lang w:val="en-GB"/>
        </w:rPr>
        <w:t>is the most important tool for planning and implementing activities at country level. It is aligned to national priorities and guided by the SDGs</w:t>
      </w:r>
      <w:r w:rsidR="002C4368" w:rsidRPr="001F58B1">
        <w:rPr>
          <w:rFonts w:cstheme="minorHAnsi"/>
          <w:lang w:val="en-GB"/>
        </w:rPr>
        <w:t>. It</w:t>
      </w:r>
      <w:r w:rsidR="00810DF9" w:rsidRPr="006A1222">
        <w:rPr>
          <w:rFonts w:cstheme="minorHAnsi"/>
          <w:lang w:val="en-GB"/>
        </w:rPr>
        <w:t xml:space="preserve"> stipulate</w:t>
      </w:r>
      <w:r w:rsidR="002C4368" w:rsidRPr="001F58B1">
        <w:rPr>
          <w:rFonts w:cstheme="minorHAnsi"/>
          <w:lang w:val="en-GB"/>
        </w:rPr>
        <w:t>s</w:t>
      </w:r>
      <w:r w:rsidR="00810DF9" w:rsidRPr="006A1222">
        <w:rPr>
          <w:rFonts w:cstheme="minorHAnsi"/>
          <w:lang w:val="en-GB"/>
        </w:rPr>
        <w:t xml:space="preserve"> the UN contribution to </w:t>
      </w:r>
      <w:r w:rsidR="002C4368" w:rsidRPr="001F58B1">
        <w:rPr>
          <w:rFonts w:cstheme="minorHAnsi"/>
          <w:lang w:val="en-GB"/>
        </w:rPr>
        <w:t>a given country’s</w:t>
      </w:r>
      <w:r w:rsidR="00810DF9" w:rsidRPr="006A1222">
        <w:rPr>
          <w:rFonts w:cstheme="minorHAnsi"/>
          <w:lang w:val="en-GB"/>
        </w:rPr>
        <w:t xml:space="preserve"> vision.</w:t>
      </w:r>
      <w:r w:rsidR="005E16AC" w:rsidRPr="006A1222">
        <w:rPr>
          <w:rFonts w:cstheme="minorHAnsi"/>
          <w:lang w:val="en-GB"/>
        </w:rPr>
        <w:t xml:space="preserve"> It consolidates the work of the UN system in one framework providing a platform for common policy work, stronger coordination of programmes, and timely delivery of results</w:t>
      </w:r>
      <w:r w:rsidR="002C4368" w:rsidRPr="001F58B1">
        <w:rPr>
          <w:rFonts w:cstheme="minorHAnsi"/>
          <w:lang w:val="en-GB"/>
        </w:rPr>
        <w:t>.</w:t>
      </w:r>
      <w:r w:rsidR="00810DF9" w:rsidRPr="006A1222">
        <w:rPr>
          <w:rFonts w:cstheme="minorHAnsi"/>
          <w:lang w:val="en-GB"/>
        </w:rPr>
        <w:t xml:space="preserve"> </w:t>
      </w:r>
    </w:p>
    <w:p w14:paraId="536A3504" w14:textId="61AF7B6A" w:rsidR="00005199" w:rsidRDefault="00005199" w:rsidP="001F58B1">
      <w:pPr>
        <w:autoSpaceDE w:val="0"/>
        <w:autoSpaceDN w:val="0"/>
        <w:adjustRightInd w:val="0"/>
        <w:spacing w:after="0" w:line="240" w:lineRule="auto"/>
        <w:jc w:val="both"/>
        <w:rPr>
          <w:rFonts w:cstheme="minorHAnsi"/>
          <w:lang w:val="en-GB"/>
        </w:rPr>
      </w:pPr>
    </w:p>
    <w:p w14:paraId="1838AE66" w14:textId="401A973B" w:rsidR="00005199" w:rsidRDefault="00810DF9" w:rsidP="000A73B2">
      <w:pPr>
        <w:autoSpaceDE w:val="0"/>
        <w:autoSpaceDN w:val="0"/>
        <w:adjustRightInd w:val="0"/>
        <w:spacing w:after="0" w:line="240" w:lineRule="auto"/>
        <w:jc w:val="both"/>
        <w:rPr>
          <w:rFonts w:cstheme="minorHAnsi"/>
          <w:lang w:val="en-GB"/>
        </w:rPr>
      </w:pPr>
      <w:bookmarkStart w:id="14" w:name="_Hlk115049035"/>
      <w:r w:rsidRPr="006A1222">
        <w:rPr>
          <w:rFonts w:cstheme="minorHAnsi"/>
          <w:lang w:val="en-GB"/>
        </w:rPr>
        <w:t>The current</w:t>
      </w:r>
      <w:r w:rsidR="00454207">
        <w:rPr>
          <w:rFonts w:cstheme="minorHAnsi"/>
          <w:lang w:val="en-GB"/>
        </w:rPr>
        <w:t xml:space="preserve"> cooperation framework between the UN an</w:t>
      </w:r>
      <w:r w:rsidR="003F4D19">
        <w:rPr>
          <w:rFonts w:cstheme="minorHAnsi"/>
          <w:lang w:val="en-GB"/>
        </w:rPr>
        <w:t>d</w:t>
      </w:r>
      <w:r w:rsidRPr="006A1222">
        <w:rPr>
          <w:rFonts w:cstheme="minorHAnsi"/>
          <w:lang w:val="en-GB"/>
        </w:rPr>
        <w:t xml:space="preserve"> </w:t>
      </w:r>
      <w:r w:rsidR="00336D21" w:rsidRPr="001F58B1">
        <w:rPr>
          <w:rFonts w:cstheme="minorHAnsi"/>
          <w:lang w:val="en-GB"/>
        </w:rPr>
        <w:t xml:space="preserve">Government of Mauritius </w:t>
      </w:r>
      <w:r w:rsidR="004F29C8">
        <w:rPr>
          <w:rFonts w:cstheme="minorHAnsi"/>
          <w:lang w:val="en-GB"/>
        </w:rPr>
        <w:t>-</w:t>
      </w:r>
      <w:r w:rsidR="00336D21" w:rsidRPr="001F58B1">
        <w:rPr>
          <w:rFonts w:cstheme="minorHAnsi"/>
          <w:lang w:val="en-GB"/>
        </w:rPr>
        <w:t xml:space="preserve"> United Nations</w:t>
      </w:r>
      <w:r w:rsidR="00336D21" w:rsidRPr="006A1222">
        <w:rPr>
          <w:rFonts w:cstheme="minorHAnsi"/>
          <w:lang w:val="en-GB"/>
        </w:rPr>
        <w:t xml:space="preserve"> </w:t>
      </w:r>
      <w:r w:rsidR="00336D21" w:rsidRPr="001F58B1">
        <w:rPr>
          <w:rFonts w:cstheme="minorHAnsi"/>
          <w:lang w:val="en-GB"/>
        </w:rPr>
        <w:t xml:space="preserve">Strategic Partnership Framework (SPF) </w:t>
      </w:r>
      <w:r w:rsidR="00296C90" w:rsidRPr="006A1222">
        <w:rPr>
          <w:rFonts w:cstheme="minorHAnsi"/>
          <w:lang w:val="en-GB"/>
        </w:rPr>
        <w:t>2019-2023</w:t>
      </w:r>
      <w:r w:rsidR="005E16AC" w:rsidRPr="006A1222">
        <w:rPr>
          <w:rFonts w:cstheme="minorHAnsi"/>
          <w:lang w:val="en-GB"/>
        </w:rPr>
        <w:t xml:space="preserve">, </w:t>
      </w:r>
      <w:r w:rsidR="000A73B2">
        <w:rPr>
          <w:rFonts w:cstheme="minorHAnsi"/>
          <w:lang w:val="en-GB"/>
        </w:rPr>
        <w:t>focuses</w:t>
      </w:r>
      <w:r w:rsidR="000764C5" w:rsidRPr="006A1222">
        <w:rPr>
          <w:rFonts w:cstheme="minorHAnsi"/>
          <w:lang w:val="en-GB"/>
        </w:rPr>
        <w:t xml:space="preserve"> on the following outcome areas</w:t>
      </w:r>
      <w:bookmarkEnd w:id="14"/>
      <w:r w:rsidR="000E7102">
        <w:rPr>
          <w:rFonts w:cstheme="minorHAnsi"/>
          <w:lang w:val="en-GB"/>
        </w:rPr>
        <w:t xml:space="preserve">: </w:t>
      </w:r>
      <w:proofErr w:type="spellStart"/>
      <w:r w:rsidR="000A73B2">
        <w:rPr>
          <w:rFonts w:cstheme="minorHAnsi"/>
          <w:lang w:val="en-GB"/>
        </w:rPr>
        <w:t>i</w:t>
      </w:r>
      <w:proofErr w:type="spellEnd"/>
      <w:r w:rsidR="000A73B2">
        <w:rPr>
          <w:rFonts w:cstheme="minorHAnsi"/>
          <w:lang w:val="en-GB"/>
        </w:rPr>
        <w:t>)</w:t>
      </w:r>
      <w:r w:rsidR="000A73B2" w:rsidRPr="000E7102">
        <w:rPr>
          <w:rFonts w:cstheme="minorHAnsi"/>
          <w:lang w:val="en-GB"/>
        </w:rPr>
        <w:t xml:space="preserve"> Transformed</w:t>
      </w:r>
      <w:r w:rsidR="002B3B3D" w:rsidRPr="000E7102">
        <w:rPr>
          <w:rFonts w:cstheme="minorHAnsi"/>
          <w:lang w:val="en-GB"/>
        </w:rPr>
        <w:t xml:space="preserve"> business</w:t>
      </w:r>
      <w:r w:rsidR="000E7102">
        <w:rPr>
          <w:rFonts w:cstheme="minorHAnsi"/>
          <w:lang w:val="en-GB"/>
        </w:rPr>
        <w:t xml:space="preserve"> ii)</w:t>
      </w:r>
      <w:r w:rsidR="000A73B2">
        <w:rPr>
          <w:rFonts w:cstheme="minorHAnsi"/>
          <w:lang w:val="en-GB"/>
        </w:rPr>
        <w:t xml:space="preserve"> </w:t>
      </w:r>
      <w:r w:rsidR="002B3B3D" w:rsidRPr="000E7102">
        <w:rPr>
          <w:rFonts w:cstheme="minorHAnsi"/>
          <w:lang w:val="en-GB"/>
        </w:rPr>
        <w:t>Ageing society and health and labour market reforms</w:t>
      </w:r>
      <w:r w:rsidR="000E7102">
        <w:rPr>
          <w:rFonts w:cstheme="minorHAnsi"/>
          <w:lang w:val="en-GB"/>
        </w:rPr>
        <w:t xml:space="preserve"> iii) </w:t>
      </w:r>
      <w:r w:rsidR="002B3B3D" w:rsidRPr="000E7102">
        <w:rPr>
          <w:rFonts w:cstheme="minorHAnsi"/>
          <w:lang w:val="en-GB"/>
        </w:rPr>
        <w:t>Ocean economy and tourism</w:t>
      </w:r>
      <w:r w:rsidR="000E7102">
        <w:rPr>
          <w:rFonts w:cstheme="minorHAnsi"/>
          <w:lang w:val="en-GB"/>
        </w:rPr>
        <w:t xml:space="preserve"> </w:t>
      </w:r>
      <w:r w:rsidR="000A73B2">
        <w:rPr>
          <w:rFonts w:cstheme="minorHAnsi"/>
          <w:lang w:val="en-GB"/>
        </w:rPr>
        <w:t xml:space="preserve">iv) </w:t>
      </w:r>
      <w:r w:rsidR="002B3B3D" w:rsidRPr="000E7102">
        <w:rPr>
          <w:rFonts w:cstheme="minorHAnsi"/>
          <w:lang w:val="en-GB"/>
        </w:rPr>
        <w:t>Inclusive, quality education and skilling</w:t>
      </w:r>
      <w:r w:rsidR="000A73B2">
        <w:rPr>
          <w:rFonts w:cstheme="minorHAnsi"/>
          <w:lang w:val="en-GB"/>
        </w:rPr>
        <w:t xml:space="preserve">, v) </w:t>
      </w:r>
      <w:r w:rsidR="002B3B3D" w:rsidRPr="000E7102">
        <w:rPr>
          <w:rFonts w:cstheme="minorHAnsi"/>
          <w:lang w:val="en-GB"/>
        </w:rPr>
        <w:t>Social</w:t>
      </w:r>
      <w:r w:rsidR="000A73B2">
        <w:rPr>
          <w:rFonts w:cstheme="minorHAnsi"/>
          <w:lang w:val="en-GB"/>
        </w:rPr>
        <w:t xml:space="preserve"> </w:t>
      </w:r>
      <w:r w:rsidR="002B3B3D" w:rsidRPr="000E7102">
        <w:rPr>
          <w:rFonts w:cstheme="minorHAnsi"/>
          <w:lang w:val="en-GB"/>
        </w:rPr>
        <w:t>protection and gender quality</w:t>
      </w:r>
      <w:r w:rsidR="000A73B2">
        <w:rPr>
          <w:rFonts w:cstheme="minorHAnsi"/>
          <w:lang w:val="en-GB"/>
        </w:rPr>
        <w:t xml:space="preserve"> and 6) </w:t>
      </w:r>
      <w:r w:rsidR="002B3B3D" w:rsidRPr="000A73B2">
        <w:rPr>
          <w:rFonts w:cstheme="minorHAnsi"/>
          <w:lang w:val="en-GB"/>
        </w:rPr>
        <w:t>Resilience to climate change</w:t>
      </w:r>
      <w:r w:rsidR="001F575D" w:rsidRPr="001F575D">
        <w:rPr>
          <w:rFonts w:cstheme="minorHAnsi"/>
          <w:lang w:val="en-GB"/>
        </w:rPr>
        <w:t xml:space="preserve"> </w:t>
      </w:r>
    </w:p>
    <w:p w14:paraId="2DD48598" w14:textId="05BEE8C8" w:rsidR="000A73B2" w:rsidRPr="000A73B2" w:rsidRDefault="000A73B2" w:rsidP="000A73B2">
      <w:pPr>
        <w:autoSpaceDE w:val="0"/>
        <w:autoSpaceDN w:val="0"/>
        <w:adjustRightInd w:val="0"/>
        <w:spacing w:after="0" w:line="240" w:lineRule="auto"/>
        <w:jc w:val="both"/>
        <w:rPr>
          <w:rFonts w:cstheme="minorHAnsi"/>
          <w:lang w:val="en-GB"/>
        </w:rPr>
      </w:pPr>
    </w:p>
    <w:p w14:paraId="65BDDE10" w14:textId="34E0D4FF" w:rsidR="000A73B2" w:rsidRDefault="001F575D" w:rsidP="000A73B2">
      <w:pPr>
        <w:autoSpaceDE w:val="0"/>
        <w:autoSpaceDN w:val="0"/>
        <w:adjustRightInd w:val="0"/>
        <w:spacing w:after="0" w:line="240" w:lineRule="auto"/>
        <w:jc w:val="both"/>
        <w:rPr>
          <w:rFonts w:cstheme="minorHAnsi"/>
          <w:lang w:val="en-GB"/>
        </w:rPr>
      </w:pPr>
      <w:r w:rsidRPr="001F575D">
        <w:rPr>
          <w:rFonts w:cstheme="minorHAnsi"/>
          <w:noProof/>
          <w:lang w:val="en-GB"/>
        </w:rPr>
        <w:drawing>
          <wp:anchor distT="0" distB="0" distL="114300" distR="114300" simplePos="0" relativeHeight="251661312" behindDoc="0" locked="0" layoutInCell="1" allowOverlap="1" wp14:anchorId="32FCBB92" wp14:editId="34595AEF">
            <wp:simplePos x="0" y="0"/>
            <wp:positionH relativeFrom="column">
              <wp:posOffset>4368800</wp:posOffset>
            </wp:positionH>
            <wp:positionV relativeFrom="paragraph">
              <wp:posOffset>47625</wp:posOffset>
            </wp:positionV>
            <wp:extent cx="1264920" cy="1764665"/>
            <wp:effectExtent l="0" t="0" r="0" b="6985"/>
            <wp:wrapThrough wrapText="bothSides">
              <wp:wrapPolygon edited="0">
                <wp:start x="0" y="0"/>
                <wp:lineTo x="0" y="21452"/>
                <wp:lineTo x="21145" y="21452"/>
                <wp:lineTo x="2114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4920" cy="1764665"/>
                    </a:xfrm>
                    <a:prstGeom prst="rect">
                      <a:avLst/>
                    </a:prstGeom>
                    <a:noFill/>
                    <a:ln>
                      <a:noFill/>
                    </a:ln>
                  </pic:spPr>
                </pic:pic>
              </a:graphicData>
            </a:graphic>
          </wp:anchor>
        </w:drawing>
      </w:r>
      <w:r w:rsidR="004F29C8" w:rsidRPr="006A1222">
        <w:rPr>
          <w:rFonts w:cstheme="minorHAnsi"/>
          <w:lang w:val="en-GB"/>
        </w:rPr>
        <w:t>The current</w:t>
      </w:r>
      <w:r w:rsidR="004F29C8">
        <w:rPr>
          <w:rFonts w:cstheme="minorHAnsi"/>
          <w:lang w:val="en-GB"/>
        </w:rPr>
        <w:t xml:space="preserve"> cooperation framework between the UN and</w:t>
      </w:r>
      <w:r w:rsidR="004F29C8" w:rsidRPr="006A1222">
        <w:rPr>
          <w:rFonts w:cstheme="minorHAnsi"/>
          <w:lang w:val="en-GB"/>
        </w:rPr>
        <w:t xml:space="preserve"> </w:t>
      </w:r>
      <w:r w:rsidR="004F29C8" w:rsidRPr="001F58B1">
        <w:rPr>
          <w:rFonts w:cstheme="minorHAnsi"/>
          <w:lang w:val="en-GB"/>
        </w:rPr>
        <w:t xml:space="preserve">Government of </w:t>
      </w:r>
      <w:r w:rsidR="004F29C8">
        <w:rPr>
          <w:rFonts w:cstheme="minorHAnsi"/>
          <w:lang w:val="en-GB"/>
        </w:rPr>
        <w:t>Seychelles</w:t>
      </w:r>
      <w:r w:rsidR="004F29C8" w:rsidRPr="001F58B1">
        <w:rPr>
          <w:rFonts w:cstheme="minorHAnsi"/>
          <w:lang w:val="en-GB"/>
        </w:rPr>
        <w:t xml:space="preserve"> </w:t>
      </w:r>
      <w:r w:rsidR="004F29C8">
        <w:rPr>
          <w:rFonts w:cstheme="minorHAnsi"/>
          <w:lang w:val="en-GB"/>
        </w:rPr>
        <w:t>–</w:t>
      </w:r>
      <w:r w:rsidR="004F29C8" w:rsidRPr="001F58B1">
        <w:rPr>
          <w:rFonts w:cstheme="minorHAnsi"/>
          <w:lang w:val="en-GB"/>
        </w:rPr>
        <w:t xml:space="preserve"> </w:t>
      </w:r>
      <w:r w:rsidR="004F29C8">
        <w:rPr>
          <w:rFonts w:cstheme="minorHAnsi"/>
          <w:lang w:val="en-GB"/>
        </w:rPr>
        <w:t xml:space="preserve">the </w:t>
      </w:r>
      <w:r w:rsidR="000A73B2">
        <w:rPr>
          <w:rFonts w:cstheme="minorHAnsi"/>
          <w:lang w:val="en-GB"/>
        </w:rPr>
        <w:t xml:space="preserve">UN </w:t>
      </w:r>
      <w:r w:rsidR="004F29C8" w:rsidRPr="001F58B1">
        <w:rPr>
          <w:rFonts w:cstheme="minorHAnsi"/>
          <w:lang w:val="en-GB"/>
        </w:rPr>
        <w:t xml:space="preserve">Strategic Partnership Framework (SPF) </w:t>
      </w:r>
      <w:r w:rsidR="004F29C8" w:rsidRPr="006A1222">
        <w:rPr>
          <w:rFonts w:cstheme="minorHAnsi"/>
          <w:lang w:val="en-GB"/>
        </w:rPr>
        <w:t xml:space="preserve">2019-2023, </w:t>
      </w:r>
      <w:r w:rsidR="000A73B2">
        <w:rPr>
          <w:rFonts w:cstheme="minorHAnsi"/>
          <w:lang w:val="en-GB"/>
        </w:rPr>
        <w:t xml:space="preserve">focuses </w:t>
      </w:r>
      <w:r w:rsidR="004F29C8" w:rsidRPr="006A1222">
        <w:rPr>
          <w:rFonts w:cstheme="minorHAnsi"/>
          <w:lang w:val="en-GB"/>
        </w:rPr>
        <w:t>on the following outcome areas</w:t>
      </w:r>
      <w:r w:rsidR="000A73B2">
        <w:rPr>
          <w:rFonts w:cstheme="minorHAnsi"/>
          <w:lang w:val="en-GB"/>
        </w:rPr>
        <w:t xml:space="preserve">: </w:t>
      </w:r>
      <w:proofErr w:type="spellStart"/>
      <w:r w:rsidR="000A73B2">
        <w:rPr>
          <w:rFonts w:cstheme="minorHAnsi"/>
          <w:lang w:val="en-GB"/>
        </w:rPr>
        <w:t>i</w:t>
      </w:r>
      <w:proofErr w:type="spellEnd"/>
      <w:r w:rsidR="000A73B2">
        <w:rPr>
          <w:rFonts w:cstheme="minorHAnsi"/>
          <w:lang w:val="en-GB"/>
        </w:rPr>
        <w:t xml:space="preserve">) </w:t>
      </w:r>
      <w:r w:rsidR="00D12725" w:rsidRPr="000A73B2">
        <w:rPr>
          <w:rFonts w:cstheme="minorHAnsi"/>
          <w:lang w:val="en-GB"/>
        </w:rPr>
        <w:t>Blue Economy</w:t>
      </w:r>
      <w:r w:rsidR="000A73B2">
        <w:rPr>
          <w:rFonts w:cstheme="minorHAnsi"/>
          <w:lang w:val="en-GB"/>
        </w:rPr>
        <w:t xml:space="preserve"> ii) </w:t>
      </w:r>
      <w:r w:rsidR="00D12725" w:rsidRPr="000A73B2">
        <w:rPr>
          <w:rFonts w:cstheme="minorHAnsi"/>
          <w:lang w:val="en-GB"/>
        </w:rPr>
        <w:t>Agricultural, food and nutrition security</w:t>
      </w:r>
      <w:r w:rsidR="000A73B2">
        <w:rPr>
          <w:rFonts w:cstheme="minorHAnsi"/>
          <w:lang w:val="en-GB"/>
        </w:rPr>
        <w:t xml:space="preserve">, iii) </w:t>
      </w:r>
      <w:r w:rsidR="00D12725" w:rsidRPr="000A73B2">
        <w:rPr>
          <w:rFonts w:cstheme="minorHAnsi"/>
          <w:lang w:val="en-GB"/>
        </w:rPr>
        <w:t>Natural resources, environment, disaster, and climate change</w:t>
      </w:r>
      <w:r w:rsidR="000A73B2">
        <w:rPr>
          <w:rFonts w:cstheme="minorHAnsi"/>
          <w:lang w:val="en-GB"/>
        </w:rPr>
        <w:t xml:space="preserve">, iv) </w:t>
      </w:r>
      <w:r w:rsidR="00D12725" w:rsidRPr="000A73B2">
        <w:rPr>
          <w:rFonts w:cstheme="minorHAnsi"/>
          <w:lang w:val="en-GB"/>
        </w:rPr>
        <w:t xml:space="preserve">Health, education, and skills </w:t>
      </w:r>
      <w:r w:rsidR="000A73B2">
        <w:rPr>
          <w:rFonts w:cstheme="minorHAnsi"/>
          <w:lang w:val="en-GB"/>
        </w:rPr>
        <w:t xml:space="preserve">and v) </w:t>
      </w:r>
      <w:r w:rsidR="00D12725" w:rsidRPr="000A73B2">
        <w:rPr>
          <w:rFonts w:cstheme="minorHAnsi"/>
          <w:lang w:val="en-GB"/>
        </w:rPr>
        <w:t>Data and technology</w:t>
      </w:r>
      <w:r w:rsidR="000A73B2">
        <w:rPr>
          <w:rFonts w:cstheme="minorHAnsi"/>
          <w:lang w:val="en-GB"/>
        </w:rPr>
        <w:t>.</w:t>
      </w:r>
      <w:r w:rsidRPr="001F575D">
        <w:rPr>
          <w:rFonts w:cstheme="minorHAnsi"/>
          <w:lang w:val="en-GB"/>
        </w:rPr>
        <w:t xml:space="preserve"> </w:t>
      </w:r>
    </w:p>
    <w:p w14:paraId="35C3CE0A" w14:textId="63A901FB" w:rsidR="00005199" w:rsidRPr="000A73B2" w:rsidRDefault="00D12725" w:rsidP="000A73B2">
      <w:pPr>
        <w:autoSpaceDE w:val="0"/>
        <w:autoSpaceDN w:val="0"/>
        <w:adjustRightInd w:val="0"/>
        <w:spacing w:after="0" w:line="240" w:lineRule="auto"/>
        <w:jc w:val="both"/>
        <w:rPr>
          <w:rFonts w:cstheme="minorHAnsi"/>
          <w:lang w:val="en-GB"/>
        </w:rPr>
      </w:pPr>
      <w:r w:rsidRPr="000A73B2">
        <w:rPr>
          <w:rFonts w:cstheme="minorHAnsi"/>
          <w:lang w:val="en-GB"/>
        </w:rPr>
        <w:t xml:space="preserve"> </w:t>
      </w:r>
    </w:p>
    <w:p w14:paraId="0C6DE8BD" w14:textId="6A1D1A0C" w:rsidR="00C65B53" w:rsidRDefault="006129AE" w:rsidP="006129AE">
      <w:pPr>
        <w:jc w:val="both"/>
        <w:rPr>
          <w:rFonts w:eastAsia="Times New Roman"/>
          <w:b/>
          <w:bCs/>
        </w:rPr>
      </w:pPr>
      <w:r>
        <w:rPr>
          <w:rStyle w:val="Emphasis"/>
          <w:i w:val="0"/>
          <w:iCs w:val="0"/>
        </w:rPr>
        <w:t>The cooperation framework</w:t>
      </w:r>
      <w:r w:rsidR="00605310">
        <w:rPr>
          <w:rStyle w:val="Emphasis"/>
          <w:i w:val="0"/>
          <w:iCs w:val="0"/>
        </w:rPr>
        <w:t>s</w:t>
      </w:r>
      <w:r w:rsidR="000A73B2">
        <w:rPr>
          <w:rStyle w:val="Emphasis"/>
          <w:i w:val="0"/>
          <w:iCs w:val="0"/>
        </w:rPr>
        <w:t xml:space="preserve"> (SPF) 2019-2023</w:t>
      </w:r>
      <w:r w:rsidR="00605310">
        <w:rPr>
          <w:rStyle w:val="Emphasis"/>
          <w:i w:val="0"/>
          <w:iCs w:val="0"/>
        </w:rPr>
        <w:t xml:space="preserve"> are</w:t>
      </w:r>
      <w:r>
        <w:rPr>
          <w:rStyle w:val="Emphasis"/>
          <w:i w:val="0"/>
          <w:iCs w:val="0"/>
        </w:rPr>
        <w:t xml:space="preserve"> implemented by UN agencies </w:t>
      </w:r>
      <w:r w:rsidR="00605310">
        <w:rPr>
          <w:rStyle w:val="Emphasis"/>
          <w:i w:val="0"/>
          <w:iCs w:val="0"/>
        </w:rPr>
        <w:t xml:space="preserve">through </w:t>
      </w:r>
      <w:r>
        <w:rPr>
          <w:rStyle w:val="Emphasis"/>
          <w:i w:val="0"/>
          <w:iCs w:val="0"/>
        </w:rPr>
        <w:t>various programs some of which are undertaken individually or jointly</w:t>
      </w:r>
      <w:r w:rsidR="00FE5B7D">
        <w:rPr>
          <w:rStyle w:val="FootnoteReference"/>
        </w:rPr>
        <w:footnoteReference w:id="4"/>
      </w:r>
      <w:r>
        <w:rPr>
          <w:rStyle w:val="Emphasis"/>
          <w:i w:val="0"/>
          <w:iCs w:val="0"/>
        </w:rPr>
        <w:t xml:space="preserve">. </w:t>
      </w:r>
      <w:r w:rsidR="00FE5B7D">
        <w:rPr>
          <w:rStyle w:val="Emphasis"/>
          <w:i w:val="0"/>
          <w:iCs w:val="0"/>
        </w:rPr>
        <w:t xml:space="preserve">This </w:t>
      </w:r>
      <w:r w:rsidR="0063489D" w:rsidRPr="001F58B1">
        <w:rPr>
          <w:rFonts w:eastAsia="Times New Roman"/>
          <w:b/>
          <w:bCs/>
        </w:rPr>
        <w:t xml:space="preserve">publication </w:t>
      </w:r>
      <w:r w:rsidR="000A73B2">
        <w:rPr>
          <w:rFonts w:eastAsia="Times New Roman"/>
          <w:b/>
          <w:bCs/>
        </w:rPr>
        <w:t xml:space="preserve">will focus on the following </w:t>
      </w:r>
      <w:r w:rsidR="000A73B2" w:rsidRPr="001F58B1">
        <w:rPr>
          <w:rFonts w:eastAsia="Times New Roman"/>
          <w:b/>
          <w:bCs/>
        </w:rPr>
        <w:t>selected</w:t>
      </w:r>
      <w:r>
        <w:rPr>
          <w:rFonts w:eastAsia="Times New Roman"/>
          <w:b/>
          <w:bCs/>
        </w:rPr>
        <w:t xml:space="preserve"> </w:t>
      </w:r>
      <w:r w:rsidR="00D12725">
        <w:rPr>
          <w:rFonts w:eastAsia="Times New Roman"/>
          <w:b/>
          <w:bCs/>
        </w:rPr>
        <w:t>UN</w:t>
      </w:r>
      <w:r w:rsidR="00D12725" w:rsidRPr="001F58B1">
        <w:rPr>
          <w:rFonts w:eastAsia="Times New Roman"/>
          <w:b/>
          <w:bCs/>
        </w:rPr>
        <w:t xml:space="preserve"> </w:t>
      </w:r>
      <w:r w:rsidR="0063489D" w:rsidRPr="001F58B1">
        <w:rPr>
          <w:rFonts w:eastAsia="Times New Roman"/>
          <w:b/>
          <w:bCs/>
        </w:rPr>
        <w:t xml:space="preserve">Joint </w:t>
      </w:r>
      <w:r w:rsidR="00C65B53" w:rsidRPr="001F58B1">
        <w:rPr>
          <w:rFonts w:eastAsia="Times New Roman"/>
          <w:b/>
          <w:bCs/>
        </w:rPr>
        <w:t>Programs</w:t>
      </w:r>
      <w:r>
        <w:rPr>
          <w:rFonts w:eastAsia="Times New Roman"/>
          <w:b/>
          <w:bCs/>
        </w:rPr>
        <w:t xml:space="preserve"> and initiatives</w:t>
      </w:r>
      <w:r w:rsidR="00473143">
        <w:rPr>
          <w:rFonts w:eastAsia="Times New Roman"/>
          <w:b/>
          <w:bCs/>
        </w:rPr>
        <w:t xml:space="preserve"> </w:t>
      </w:r>
      <w:r w:rsidR="00473143" w:rsidRPr="008D1D50">
        <w:rPr>
          <w:rFonts w:eastAsia="Times New Roman"/>
        </w:rPr>
        <w:t xml:space="preserve">where three or more agencies </w:t>
      </w:r>
      <w:r w:rsidR="008D1D50" w:rsidRPr="008D1D50">
        <w:rPr>
          <w:rFonts w:eastAsia="Times New Roman"/>
        </w:rPr>
        <w:t>work together to carry out a program or initiative</w:t>
      </w:r>
      <w:r>
        <w:rPr>
          <w:rFonts w:eastAsia="Times New Roman"/>
          <w:b/>
          <w:bCs/>
        </w:rPr>
        <w:t>.</w:t>
      </w:r>
      <w:r w:rsidR="00C65B53">
        <w:rPr>
          <w:rStyle w:val="FootnoteReference"/>
          <w:rFonts w:eastAsia="Times New Roman"/>
          <w:b/>
          <w:bCs/>
        </w:rPr>
        <w:footnoteReference w:id="5"/>
      </w:r>
      <w:r w:rsidR="00FE5B7D" w:rsidRPr="00FE5B7D">
        <w:rPr>
          <w:rStyle w:val="Emphasis"/>
          <w:i w:val="0"/>
          <w:iCs w:val="0"/>
        </w:rPr>
        <w:t xml:space="preserve"> </w:t>
      </w:r>
      <w:r w:rsidR="00FE5B7D">
        <w:rPr>
          <w:rStyle w:val="Emphasis"/>
          <w:i w:val="0"/>
          <w:iCs w:val="0"/>
        </w:rPr>
        <w:t xml:space="preserve"> </w:t>
      </w:r>
    </w:p>
    <w:p w14:paraId="797FE2F4" w14:textId="3AF902DD" w:rsidR="00E55D1F" w:rsidRPr="00077173" w:rsidRDefault="00E55D1F" w:rsidP="00077173">
      <w:pPr>
        <w:pStyle w:val="ListParagraph"/>
        <w:numPr>
          <w:ilvl w:val="0"/>
          <w:numId w:val="45"/>
        </w:numPr>
        <w:jc w:val="both"/>
        <w:rPr>
          <w:rFonts w:cstheme="minorHAnsi"/>
          <w:b/>
          <w:bCs/>
          <w:lang w:val="en-GB"/>
        </w:rPr>
      </w:pPr>
      <w:r w:rsidRPr="00077173">
        <w:rPr>
          <w:rFonts w:cstheme="minorHAnsi"/>
          <w:b/>
          <w:bCs/>
          <w:lang w:val="en-GB"/>
        </w:rPr>
        <w:t xml:space="preserve">Disaster risk preparedness and response, </w:t>
      </w:r>
    </w:p>
    <w:p w14:paraId="5765A57C" w14:textId="1BC6A930" w:rsidR="00B739D1" w:rsidRDefault="00B739D1" w:rsidP="00077173">
      <w:pPr>
        <w:pStyle w:val="ListParagraph"/>
        <w:numPr>
          <w:ilvl w:val="0"/>
          <w:numId w:val="40"/>
        </w:numPr>
        <w:jc w:val="both"/>
      </w:pPr>
      <w:bookmarkStart w:id="15" w:name="_Hlk115869323"/>
      <w:r>
        <w:t>Capacity for Disaster Reduction Initiative (CADRI</w:t>
      </w:r>
      <w:r w:rsidR="00962B46">
        <w:t>)</w:t>
      </w:r>
      <w:r>
        <w:t xml:space="preserve"> </w:t>
      </w:r>
    </w:p>
    <w:bookmarkEnd w:id="15"/>
    <w:p w14:paraId="567C57EA" w14:textId="2A67EEAF" w:rsidR="000148B7" w:rsidRPr="000148B7" w:rsidRDefault="00B739D1" w:rsidP="00077173">
      <w:pPr>
        <w:pStyle w:val="ListParagraph"/>
        <w:numPr>
          <w:ilvl w:val="0"/>
          <w:numId w:val="40"/>
        </w:numPr>
        <w:jc w:val="both"/>
        <w:rPr>
          <w:rFonts w:cstheme="minorHAnsi"/>
          <w:lang w:val="en-GB"/>
        </w:rPr>
      </w:pPr>
      <w:r>
        <w:t>Joint UN COVID-19 response (Health and Socioeconomic</w:t>
      </w:r>
      <w:r w:rsidR="00EA0C32">
        <w:t>)</w:t>
      </w:r>
      <w:r>
        <w:t xml:space="preserve"> </w:t>
      </w:r>
    </w:p>
    <w:p w14:paraId="358E4352" w14:textId="4A273D63" w:rsidR="00890D4A" w:rsidRPr="00842211" w:rsidRDefault="00D97FC6" w:rsidP="00077173">
      <w:pPr>
        <w:pStyle w:val="ListParagraph"/>
        <w:numPr>
          <w:ilvl w:val="0"/>
          <w:numId w:val="40"/>
        </w:numPr>
        <w:jc w:val="both"/>
        <w:rPr>
          <w:rFonts w:cstheme="minorHAnsi"/>
          <w:lang w:val="en-GB"/>
        </w:rPr>
      </w:pPr>
      <w:r>
        <w:t xml:space="preserve">Joint UN response </w:t>
      </w:r>
      <w:r w:rsidR="00E075A1">
        <w:t>to the Wakashio oil spill crisis</w:t>
      </w:r>
    </w:p>
    <w:p w14:paraId="70AA6AF6" w14:textId="397D1157" w:rsidR="00077173" w:rsidRPr="000A73B2" w:rsidRDefault="00842211" w:rsidP="000A73B2">
      <w:pPr>
        <w:pStyle w:val="ListParagraph"/>
        <w:numPr>
          <w:ilvl w:val="0"/>
          <w:numId w:val="40"/>
        </w:numPr>
        <w:jc w:val="both"/>
        <w:rPr>
          <w:rFonts w:cstheme="minorHAnsi"/>
          <w:lang w:val="en-GB"/>
        </w:rPr>
      </w:pPr>
      <w:r>
        <w:t xml:space="preserve">Voluntary Review of the SENDAI framework </w:t>
      </w:r>
    </w:p>
    <w:p w14:paraId="2D8D57F3" w14:textId="2159A5FD" w:rsidR="00E55D1F" w:rsidRPr="00077173" w:rsidRDefault="008719EE" w:rsidP="00077173">
      <w:pPr>
        <w:pStyle w:val="ListParagraph"/>
        <w:numPr>
          <w:ilvl w:val="0"/>
          <w:numId w:val="45"/>
        </w:numPr>
        <w:jc w:val="both"/>
        <w:rPr>
          <w:rFonts w:cstheme="minorHAnsi"/>
          <w:b/>
          <w:bCs/>
          <w:lang w:val="en-GB"/>
        </w:rPr>
      </w:pPr>
      <w:r w:rsidRPr="00077173">
        <w:rPr>
          <w:rFonts w:cstheme="minorHAnsi"/>
          <w:b/>
          <w:bCs/>
          <w:lang w:val="en-GB"/>
        </w:rPr>
        <w:lastRenderedPageBreak/>
        <w:t>Green</w:t>
      </w:r>
      <w:r w:rsidR="00E55D1F" w:rsidRPr="00077173">
        <w:rPr>
          <w:rFonts w:cstheme="minorHAnsi"/>
          <w:b/>
          <w:bCs/>
          <w:lang w:val="en-GB"/>
        </w:rPr>
        <w:t xml:space="preserve"> recovery and resilience </w:t>
      </w:r>
    </w:p>
    <w:p w14:paraId="5B6BD702" w14:textId="78C1007B" w:rsidR="00890D4A" w:rsidRPr="00C53E6F" w:rsidRDefault="00890D4A" w:rsidP="00077173">
      <w:pPr>
        <w:pStyle w:val="ListParagraph"/>
        <w:numPr>
          <w:ilvl w:val="0"/>
          <w:numId w:val="41"/>
        </w:numPr>
        <w:jc w:val="both"/>
      </w:pPr>
      <w:r w:rsidRPr="00FE5B7D">
        <w:rPr>
          <w:rFonts w:cstheme="minorHAnsi"/>
          <w:lang w:val="en-GB"/>
        </w:rPr>
        <w:t xml:space="preserve">The partnership for green economy (PAGE) Green recovery </w:t>
      </w:r>
    </w:p>
    <w:p w14:paraId="54E7FB02" w14:textId="328131A0" w:rsidR="00C53E6F" w:rsidRPr="00BE73F3" w:rsidRDefault="00C53E6F" w:rsidP="00077173">
      <w:pPr>
        <w:pStyle w:val="ListParagraph"/>
        <w:numPr>
          <w:ilvl w:val="0"/>
          <w:numId w:val="41"/>
        </w:numPr>
        <w:jc w:val="both"/>
      </w:pPr>
      <w:r>
        <w:rPr>
          <w:rFonts w:cstheme="minorHAnsi"/>
          <w:lang w:val="en-GB"/>
        </w:rPr>
        <w:t xml:space="preserve">Food systems summit, </w:t>
      </w:r>
      <w:r w:rsidR="00246F80">
        <w:rPr>
          <w:rFonts w:cstheme="minorHAnsi"/>
          <w:lang w:val="en-GB"/>
        </w:rPr>
        <w:t>dialogues,</w:t>
      </w:r>
      <w:r>
        <w:rPr>
          <w:rFonts w:cstheme="minorHAnsi"/>
          <w:lang w:val="en-GB"/>
        </w:rPr>
        <w:t xml:space="preserve"> and national food systems pathway</w:t>
      </w:r>
    </w:p>
    <w:p w14:paraId="0AF16DF1" w14:textId="7B7CBE47" w:rsidR="00890D4A" w:rsidRPr="00BE73F3" w:rsidRDefault="00890D4A" w:rsidP="00077173">
      <w:pPr>
        <w:pStyle w:val="ListParagraph"/>
        <w:numPr>
          <w:ilvl w:val="0"/>
          <w:numId w:val="41"/>
        </w:numPr>
        <w:jc w:val="both"/>
      </w:pPr>
      <w:r w:rsidRPr="00FE5B7D">
        <w:rPr>
          <w:rFonts w:cstheme="minorHAnsi"/>
          <w:lang w:val="en-GB"/>
        </w:rPr>
        <w:t>Southern African Migration Management Project: Recovery and Descent work</w:t>
      </w:r>
    </w:p>
    <w:p w14:paraId="7B9CA7AB" w14:textId="154F0BDA" w:rsidR="00890D4A" w:rsidRPr="00BE73F3" w:rsidRDefault="00890D4A" w:rsidP="00077173">
      <w:pPr>
        <w:pStyle w:val="ListParagraph"/>
        <w:numPr>
          <w:ilvl w:val="0"/>
          <w:numId w:val="41"/>
        </w:numPr>
        <w:jc w:val="both"/>
      </w:pPr>
      <w:r w:rsidRPr="00FE5B7D">
        <w:rPr>
          <w:rFonts w:cstheme="minorHAnsi"/>
          <w:lang w:val="en-GB"/>
        </w:rPr>
        <w:t xml:space="preserve">Joint SDG fund project on (blue and green economy) </w:t>
      </w:r>
      <w:r w:rsidR="00020867" w:rsidRPr="00FE5B7D">
        <w:rPr>
          <w:rFonts w:cstheme="minorHAnsi"/>
          <w:lang w:val="en-GB"/>
        </w:rPr>
        <w:t xml:space="preserve"> </w:t>
      </w:r>
    </w:p>
    <w:p w14:paraId="5007882B" w14:textId="74394414" w:rsidR="00844CF9" w:rsidRPr="00A35B82" w:rsidRDefault="00844CF9" w:rsidP="00077173">
      <w:pPr>
        <w:pStyle w:val="ListParagraph"/>
        <w:numPr>
          <w:ilvl w:val="0"/>
          <w:numId w:val="41"/>
        </w:numPr>
        <w:jc w:val="both"/>
      </w:pPr>
      <w:r w:rsidRPr="00FE5B7D">
        <w:rPr>
          <w:rFonts w:cstheme="minorHAnsi"/>
          <w:lang w:val="en-GB"/>
        </w:rPr>
        <w:t xml:space="preserve">Joint SDG fund project on food security </w:t>
      </w:r>
    </w:p>
    <w:p w14:paraId="53F5A42F" w14:textId="45592091" w:rsidR="00A35B82" w:rsidRPr="00BE73F3" w:rsidRDefault="00A35B82" w:rsidP="00077173">
      <w:pPr>
        <w:pStyle w:val="ListParagraph"/>
        <w:numPr>
          <w:ilvl w:val="0"/>
          <w:numId w:val="41"/>
        </w:numPr>
        <w:jc w:val="both"/>
      </w:pPr>
      <w:r w:rsidRPr="00FE5B7D">
        <w:rPr>
          <w:rFonts w:cstheme="minorHAnsi"/>
          <w:lang w:val="en-GB"/>
        </w:rPr>
        <w:t>Joint Program on HIV</w:t>
      </w:r>
    </w:p>
    <w:p w14:paraId="59A91857" w14:textId="47E44A83" w:rsidR="00077173" w:rsidRPr="000724C1" w:rsidRDefault="008D2F58" w:rsidP="000A73B2">
      <w:pPr>
        <w:pStyle w:val="ListParagraph"/>
        <w:numPr>
          <w:ilvl w:val="0"/>
          <w:numId w:val="41"/>
        </w:numPr>
        <w:jc w:val="both"/>
      </w:pPr>
      <w:r w:rsidRPr="00FE5B7D">
        <w:rPr>
          <w:rFonts w:cstheme="minorHAnsi"/>
          <w:lang w:val="en-GB"/>
        </w:rPr>
        <w:t>Study on drug abuse by the high</w:t>
      </w:r>
      <w:r w:rsidR="00F91765" w:rsidRPr="00FE5B7D">
        <w:rPr>
          <w:rFonts w:cstheme="minorHAnsi"/>
          <w:lang w:val="en-GB"/>
        </w:rPr>
        <w:t>-</w:t>
      </w:r>
      <w:r w:rsidRPr="00FE5B7D">
        <w:rPr>
          <w:rFonts w:cstheme="minorHAnsi"/>
          <w:lang w:val="en-GB"/>
        </w:rPr>
        <w:t>level committee on drugs</w:t>
      </w:r>
    </w:p>
    <w:p w14:paraId="65D33D7D" w14:textId="60D5CB8D" w:rsidR="000724C1" w:rsidRPr="00077173" w:rsidRDefault="000724C1" w:rsidP="00077173">
      <w:pPr>
        <w:pStyle w:val="ListParagraph"/>
        <w:numPr>
          <w:ilvl w:val="0"/>
          <w:numId w:val="45"/>
        </w:numPr>
        <w:jc w:val="both"/>
        <w:rPr>
          <w:b/>
          <w:bCs/>
        </w:rPr>
      </w:pPr>
      <w:r w:rsidRPr="00077173">
        <w:rPr>
          <w:rFonts w:cstheme="minorHAnsi"/>
          <w:b/>
          <w:bCs/>
          <w:lang w:val="en-GB"/>
        </w:rPr>
        <w:t xml:space="preserve">SDGs </w:t>
      </w:r>
      <w:r w:rsidR="00077173">
        <w:rPr>
          <w:rFonts w:cstheme="minorHAnsi"/>
          <w:b/>
          <w:bCs/>
          <w:lang w:val="en-GB"/>
        </w:rPr>
        <w:t xml:space="preserve">advocacy </w:t>
      </w:r>
    </w:p>
    <w:p w14:paraId="3FE72E2B" w14:textId="10E96308" w:rsidR="000724C1" w:rsidRPr="00576389" w:rsidRDefault="00FE5B7D" w:rsidP="00077173">
      <w:pPr>
        <w:pStyle w:val="ListParagraph"/>
        <w:numPr>
          <w:ilvl w:val="0"/>
          <w:numId w:val="42"/>
        </w:numPr>
        <w:rPr>
          <w:noProof/>
        </w:rPr>
      </w:pPr>
      <w:r>
        <w:rPr>
          <w:noProof/>
        </w:rPr>
        <w:t>V</w:t>
      </w:r>
      <w:r w:rsidR="000724C1" w:rsidRPr="00576389">
        <w:rPr>
          <w:noProof/>
        </w:rPr>
        <w:t xml:space="preserve">oluntary national review on SDGs (VNR) </w:t>
      </w:r>
    </w:p>
    <w:p w14:paraId="7B42CBF3" w14:textId="25C891C0" w:rsidR="000724C1" w:rsidRDefault="000724C1" w:rsidP="00077173">
      <w:pPr>
        <w:pStyle w:val="ListParagraph"/>
        <w:numPr>
          <w:ilvl w:val="0"/>
          <w:numId w:val="42"/>
        </w:numPr>
        <w:rPr>
          <w:noProof/>
        </w:rPr>
      </w:pPr>
      <w:r w:rsidRPr="00576389">
        <w:rPr>
          <w:noProof/>
        </w:rPr>
        <w:t xml:space="preserve">Study on system thinking and SDG long term planning </w:t>
      </w:r>
    </w:p>
    <w:p w14:paraId="1A8C4254" w14:textId="328A09C7" w:rsidR="00236972" w:rsidRDefault="00236972" w:rsidP="00077173">
      <w:pPr>
        <w:pStyle w:val="ListParagraph"/>
        <w:numPr>
          <w:ilvl w:val="0"/>
          <w:numId w:val="42"/>
        </w:numPr>
        <w:rPr>
          <w:noProof/>
        </w:rPr>
      </w:pPr>
      <w:r w:rsidRPr="00576389">
        <w:rPr>
          <w:noProof/>
        </w:rPr>
        <w:t xml:space="preserve">Multidimentional vulanbility study (MVI)  </w:t>
      </w:r>
    </w:p>
    <w:p w14:paraId="50F2EEED" w14:textId="60E6D269" w:rsidR="00236972" w:rsidRPr="00576389" w:rsidRDefault="00236972" w:rsidP="00077173">
      <w:pPr>
        <w:pStyle w:val="ListParagraph"/>
        <w:numPr>
          <w:ilvl w:val="0"/>
          <w:numId w:val="42"/>
        </w:numPr>
        <w:rPr>
          <w:noProof/>
        </w:rPr>
      </w:pPr>
      <w:r>
        <w:rPr>
          <w:noProof/>
        </w:rPr>
        <w:t xml:space="preserve">UN/Government policy dialogue </w:t>
      </w:r>
    </w:p>
    <w:p w14:paraId="4C9711A7" w14:textId="2F665B4B" w:rsidR="000724C1" w:rsidRPr="00576389" w:rsidRDefault="000724C1" w:rsidP="00077173">
      <w:pPr>
        <w:pStyle w:val="ListParagraph"/>
        <w:numPr>
          <w:ilvl w:val="0"/>
          <w:numId w:val="42"/>
        </w:numPr>
        <w:rPr>
          <w:noProof/>
        </w:rPr>
      </w:pPr>
      <w:r w:rsidRPr="00FE5B7D">
        <w:rPr>
          <w:rFonts w:cstheme="minorHAnsi"/>
          <w:lang w:val="en-GB"/>
        </w:rPr>
        <w:t xml:space="preserve">Global Compact on SDG by private sector </w:t>
      </w:r>
    </w:p>
    <w:p w14:paraId="19AF4478" w14:textId="04C92138" w:rsidR="00236972" w:rsidRPr="00576389" w:rsidRDefault="000724C1" w:rsidP="00077173">
      <w:pPr>
        <w:pStyle w:val="ListParagraph"/>
        <w:numPr>
          <w:ilvl w:val="0"/>
          <w:numId w:val="42"/>
        </w:numPr>
        <w:rPr>
          <w:noProof/>
        </w:rPr>
      </w:pPr>
      <w:r w:rsidRPr="00FE5B7D">
        <w:rPr>
          <w:rFonts w:cstheme="minorHAnsi"/>
          <w:lang w:val="en-GB"/>
        </w:rPr>
        <w:t xml:space="preserve">Development Partner’s Group (DPG) </w:t>
      </w:r>
    </w:p>
    <w:p w14:paraId="1CA14936" w14:textId="116FDCB5" w:rsidR="00E55D1F" w:rsidRPr="00FE5B7D" w:rsidRDefault="000724C1" w:rsidP="00077173">
      <w:pPr>
        <w:pStyle w:val="ListParagraph"/>
        <w:numPr>
          <w:ilvl w:val="0"/>
          <w:numId w:val="42"/>
        </w:numPr>
        <w:rPr>
          <w:rStyle w:val="Emphasis"/>
          <w:i w:val="0"/>
          <w:iCs w:val="0"/>
          <w:noProof/>
        </w:rPr>
      </w:pPr>
      <w:r w:rsidRPr="00576389">
        <w:rPr>
          <w:noProof/>
        </w:rPr>
        <w:t xml:space="preserve">UN/Government </w:t>
      </w:r>
      <w:r w:rsidR="007E713F">
        <w:rPr>
          <w:noProof/>
        </w:rPr>
        <w:t>c</w:t>
      </w:r>
      <w:r w:rsidRPr="00576389">
        <w:rPr>
          <w:noProof/>
        </w:rPr>
        <w:t xml:space="preserve">elebrating UN@75 </w:t>
      </w:r>
      <w:bookmarkStart w:id="16" w:name="_Hlk115052767"/>
    </w:p>
    <w:p w14:paraId="7E4A6000" w14:textId="65EC0AE8" w:rsidR="00B46F40" w:rsidRPr="000B6B16" w:rsidRDefault="00B40EA3" w:rsidP="002A2BED">
      <w:pPr>
        <w:pStyle w:val="Heading1"/>
        <w:ind w:left="1080"/>
        <w:rPr>
          <w:lang w:val="en-GB"/>
        </w:rPr>
      </w:pPr>
      <w:bookmarkStart w:id="17" w:name="_Toc114479819"/>
      <w:bookmarkStart w:id="18" w:name="_Toc114479820"/>
      <w:bookmarkStart w:id="19" w:name="_Toc114479821"/>
      <w:bookmarkStart w:id="20" w:name="_Toc114479822"/>
      <w:bookmarkStart w:id="21" w:name="_Toc114479823"/>
      <w:bookmarkStart w:id="22" w:name="_Toc114479824"/>
      <w:bookmarkStart w:id="23" w:name="_Toc114479825"/>
      <w:bookmarkStart w:id="24" w:name="_Toc114479826"/>
      <w:bookmarkStart w:id="25" w:name="_Toc114479827"/>
      <w:bookmarkStart w:id="26" w:name="_Toc114479828"/>
      <w:bookmarkStart w:id="27" w:name="_Toc114479829"/>
      <w:bookmarkStart w:id="28" w:name="_Toc114479830"/>
      <w:bookmarkStart w:id="29" w:name="_Toc114479831"/>
      <w:bookmarkStart w:id="30" w:name="_Toc114479832"/>
      <w:bookmarkStart w:id="31" w:name="_Toc114479833"/>
      <w:bookmarkStart w:id="32" w:name="_Toc114479834"/>
      <w:bookmarkStart w:id="33" w:name="_Toc114479835"/>
      <w:bookmarkStart w:id="34" w:name="_Toc118985365"/>
      <w:bookmarkStart w:id="35" w:name="_Toc118985482"/>
      <w:bookmarkStart w:id="36" w:name="_Toc11898551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2A2BED">
        <w:t>DISASTER</w:t>
      </w:r>
      <w:r w:rsidRPr="00B40EA3">
        <w:rPr>
          <w:lang w:val="en-GB"/>
        </w:rPr>
        <w:t xml:space="preserve"> PREPAREDNESS AND RESPONSE</w:t>
      </w:r>
      <w:bookmarkEnd w:id="34"/>
      <w:bookmarkEnd w:id="35"/>
      <w:bookmarkEnd w:id="36"/>
    </w:p>
    <w:p w14:paraId="4C73CCFF" w14:textId="530FB263" w:rsidR="00446F63" w:rsidRDefault="009330E8" w:rsidP="003105DC">
      <w:pPr>
        <w:jc w:val="both"/>
        <w:rPr>
          <w:rFonts w:cstheme="minorHAnsi"/>
          <w:shd w:val="clear" w:color="auto" w:fill="FFFFFF"/>
          <w:lang w:val="en-GB"/>
        </w:rPr>
      </w:pPr>
      <w:r>
        <w:rPr>
          <w:rFonts w:cstheme="minorHAnsi"/>
          <w:shd w:val="clear" w:color="auto" w:fill="FFFFFF"/>
          <w:lang w:val="en-GB"/>
        </w:rPr>
        <w:t>Mauritius and Seychelles</w:t>
      </w:r>
      <w:r w:rsidR="000759E1">
        <w:rPr>
          <w:rFonts w:cstheme="minorHAnsi"/>
          <w:shd w:val="clear" w:color="auto" w:fill="FFFFFF"/>
          <w:lang w:val="en-GB"/>
        </w:rPr>
        <w:t>, due to their structural constraints as</w:t>
      </w:r>
      <w:r>
        <w:rPr>
          <w:rFonts w:cstheme="minorHAnsi"/>
          <w:shd w:val="clear" w:color="auto" w:fill="FFFFFF"/>
          <w:lang w:val="en-GB"/>
        </w:rPr>
        <w:t xml:space="preserve"> </w:t>
      </w:r>
      <w:r w:rsidR="00FE1AD6">
        <w:rPr>
          <w:rFonts w:cstheme="minorHAnsi"/>
          <w:shd w:val="clear" w:color="auto" w:fill="FFFFFF"/>
          <w:lang w:val="en-GB"/>
        </w:rPr>
        <w:t xml:space="preserve">Small Island Developing States </w:t>
      </w:r>
      <w:r w:rsidR="00067ECD">
        <w:rPr>
          <w:rFonts w:cstheme="minorHAnsi"/>
          <w:shd w:val="clear" w:color="auto" w:fill="FFFFFF"/>
          <w:lang w:val="en-GB"/>
        </w:rPr>
        <w:t>(SIDS)</w:t>
      </w:r>
      <w:r w:rsidR="000759E1">
        <w:rPr>
          <w:rFonts w:cstheme="minorHAnsi"/>
          <w:shd w:val="clear" w:color="auto" w:fill="FFFFFF"/>
          <w:lang w:val="en-GB"/>
        </w:rPr>
        <w:t>- which include small land area and population, overreliance on strategic imports such as food and fuel, high concentration of exports and investments, low-lying coastal areas, fragile ecosystems, etc. -</w:t>
      </w:r>
      <w:r w:rsidR="00067ECD">
        <w:rPr>
          <w:rFonts w:cstheme="minorHAnsi"/>
          <w:shd w:val="clear" w:color="auto" w:fill="FFFFFF"/>
          <w:lang w:val="en-GB"/>
        </w:rPr>
        <w:t xml:space="preserve"> </w:t>
      </w:r>
      <w:r w:rsidR="00C03638">
        <w:rPr>
          <w:rFonts w:cstheme="minorHAnsi"/>
          <w:shd w:val="clear" w:color="auto" w:fill="FFFFFF"/>
          <w:lang w:val="en-GB"/>
        </w:rPr>
        <w:t>suffer from higher than average vulnerability to</w:t>
      </w:r>
      <w:r w:rsidR="003105DC" w:rsidRPr="000B6B16">
        <w:rPr>
          <w:rFonts w:cstheme="minorHAnsi"/>
          <w:shd w:val="clear" w:color="auto" w:fill="FFFFFF"/>
          <w:lang w:val="en-GB"/>
        </w:rPr>
        <w:t xml:space="preserve"> </w:t>
      </w:r>
      <w:r w:rsidR="000759E1">
        <w:rPr>
          <w:rFonts w:cstheme="minorHAnsi"/>
          <w:shd w:val="clear" w:color="auto" w:fill="FFFFFF"/>
          <w:lang w:val="en-GB"/>
        </w:rPr>
        <w:t xml:space="preserve">exogenous shocks. </w:t>
      </w:r>
    </w:p>
    <w:p w14:paraId="6D18BA00" w14:textId="0B51900B" w:rsidR="003105DC" w:rsidRDefault="000759E1" w:rsidP="003105DC">
      <w:pPr>
        <w:jc w:val="both"/>
        <w:rPr>
          <w:rFonts w:cstheme="minorHAnsi"/>
          <w:shd w:val="clear" w:color="auto" w:fill="FFFFFF"/>
          <w:lang w:val="en-GB"/>
        </w:rPr>
      </w:pPr>
      <w:r>
        <w:rPr>
          <w:rFonts w:cstheme="minorHAnsi"/>
          <w:shd w:val="clear" w:color="auto" w:fill="FFFFFF"/>
          <w:lang w:val="en-GB"/>
        </w:rPr>
        <w:t xml:space="preserve">Due to these vulnerabilities as SIDS - both countries are highly exposed to </w:t>
      </w:r>
      <w:r w:rsidR="00881BF0">
        <w:rPr>
          <w:rFonts w:cstheme="minorHAnsi"/>
          <w:shd w:val="clear" w:color="auto" w:fill="FFFFFF"/>
          <w:lang w:val="en-GB"/>
        </w:rPr>
        <w:t xml:space="preserve">climate change and </w:t>
      </w:r>
      <w:r w:rsidR="005C4D68">
        <w:rPr>
          <w:rFonts w:cstheme="minorHAnsi"/>
          <w:shd w:val="clear" w:color="auto" w:fill="FFFFFF"/>
          <w:lang w:val="en-GB"/>
        </w:rPr>
        <w:t>extreme weather events</w:t>
      </w:r>
      <w:r w:rsidR="003105DC" w:rsidRPr="000B6B16">
        <w:rPr>
          <w:rFonts w:cstheme="minorHAnsi"/>
          <w:shd w:val="clear" w:color="auto" w:fill="FFFFFF"/>
          <w:lang w:val="en-GB"/>
        </w:rPr>
        <w:t xml:space="preserve">, </w:t>
      </w:r>
      <w:r w:rsidR="00FE5B7D">
        <w:rPr>
          <w:rFonts w:cstheme="minorHAnsi"/>
          <w:shd w:val="clear" w:color="auto" w:fill="FFFFFF"/>
          <w:lang w:val="en-GB"/>
        </w:rPr>
        <w:t xml:space="preserve">including </w:t>
      </w:r>
      <w:r w:rsidR="00576389" w:rsidRPr="000B6B16">
        <w:rPr>
          <w:rFonts w:cstheme="minorHAnsi"/>
          <w:shd w:val="clear" w:color="auto" w:fill="FFFFFF"/>
          <w:lang w:val="en-GB"/>
        </w:rPr>
        <w:t>cyclones,</w:t>
      </w:r>
      <w:r w:rsidR="00FE5B7D">
        <w:rPr>
          <w:rFonts w:cstheme="minorHAnsi"/>
          <w:shd w:val="clear" w:color="auto" w:fill="FFFFFF"/>
          <w:lang w:val="en-GB"/>
        </w:rPr>
        <w:t xml:space="preserve"> </w:t>
      </w:r>
      <w:r w:rsidR="00473143">
        <w:rPr>
          <w:rFonts w:cstheme="minorHAnsi"/>
          <w:shd w:val="clear" w:color="auto" w:fill="FFFFFF"/>
          <w:lang w:val="en-GB"/>
        </w:rPr>
        <w:t>floods,</w:t>
      </w:r>
      <w:r w:rsidR="00FE5B7D">
        <w:rPr>
          <w:rFonts w:cstheme="minorHAnsi"/>
          <w:shd w:val="clear" w:color="auto" w:fill="FFFFFF"/>
          <w:lang w:val="en-GB"/>
        </w:rPr>
        <w:t xml:space="preserve"> and tsunami</w:t>
      </w:r>
      <w:r>
        <w:rPr>
          <w:rFonts w:cstheme="minorHAnsi"/>
          <w:shd w:val="clear" w:color="auto" w:fill="FFFFFF"/>
          <w:lang w:val="en-GB"/>
        </w:rPr>
        <w:t>, natural disasters such as oil spill</w:t>
      </w:r>
      <w:r w:rsidR="00881BF0">
        <w:rPr>
          <w:rFonts w:cstheme="minorHAnsi"/>
          <w:shd w:val="clear" w:color="auto" w:fill="FFFFFF"/>
          <w:lang w:val="en-GB"/>
        </w:rPr>
        <w:t>,</w:t>
      </w:r>
      <w:r w:rsidR="003105DC" w:rsidRPr="000B6B16">
        <w:rPr>
          <w:rFonts w:cstheme="minorHAnsi"/>
          <w:shd w:val="clear" w:color="auto" w:fill="FFFFFF"/>
          <w:lang w:val="en-GB"/>
        </w:rPr>
        <w:t xml:space="preserve"> </w:t>
      </w:r>
      <w:r w:rsidR="00067ECD">
        <w:rPr>
          <w:rFonts w:cstheme="minorHAnsi"/>
          <w:shd w:val="clear" w:color="auto" w:fill="FFFFFF"/>
          <w:lang w:val="en-GB"/>
        </w:rPr>
        <w:t xml:space="preserve">exogenous shocks, </w:t>
      </w:r>
      <w:r w:rsidR="00881BF0">
        <w:rPr>
          <w:rFonts w:cstheme="minorHAnsi"/>
          <w:shd w:val="clear" w:color="auto" w:fill="FFFFFF"/>
          <w:lang w:val="en-GB"/>
        </w:rPr>
        <w:t xml:space="preserve">pandemics like </w:t>
      </w:r>
      <w:r w:rsidR="00501048">
        <w:rPr>
          <w:rFonts w:cstheme="minorHAnsi"/>
          <w:shd w:val="clear" w:color="auto" w:fill="FFFFFF"/>
          <w:lang w:val="en-GB"/>
        </w:rPr>
        <w:t xml:space="preserve">the </w:t>
      </w:r>
      <w:r w:rsidR="003105DC" w:rsidRPr="000B6B16">
        <w:rPr>
          <w:rFonts w:cstheme="minorHAnsi"/>
          <w:shd w:val="clear" w:color="auto" w:fill="FFFFFF"/>
          <w:lang w:val="en-GB"/>
        </w:rPr>
        <w:t>Covid-19</w:t>
      </w:r>
      <w:r w:rsidR="00473143">
        <w:rPr>
          <w:rFonts w:cstheme="minorHAnsi"/>
          <w:shd w:val="clear" w:color="auto" w:fill="FFFFFF"/>
          <w:lang w:val="en-GB"/>
        </w:rPr>
        <w:t>,</w:t>
      </w:r>
      <w:r w:rsidR="003105DC" w:rsidRPr="000B6B16">
        <w:rPr>
          <w:rFonts w:cstheme="minorHAnsi"/>
          <w:shd w:val="clear" w:color="auto" w:fill="FFFFFF"/>
          <w:lang w:val="en-GB"/>
        </w:rPr>
        <w:t xml:space="preserve"> </w:t>
      </w:r>
      <w:r w:rsidR="00501048">
        <w:rPr>
          <w:rFonts w:cstheme="minorHAnsi"/>
          <w:shd w:val="clear" w:color="auto" w:fill="FFFFFF"/>
          <w:lang w:val="en-GB"/>
        </w:rPr>
        <w:t>raising food and oil prices</w:t>
      </w:r>
      <w:r w:rsidR="00446F63">
        <w:rPr>
          <w:rFonts w:cstheme="minorHAnsi"/>
          <w:shd w:val="clear" w:color="auto" w:fill="FFFFFF"/>
          <w:lang w:val="en-GB"/>
        </w:rPr>
        <w:t>, amongst others</w:t>
      </w:r>
      <w:r w:rsidR="00473143">
        <w:rPr>
          <w:rFonts w:cstheme="minorHAnsi"/>
          <w:shd w:val="clear" w:color="auto" w:fill="FFFFFF"/>
          <w:lang w:val="en-GB"/>
        </w:rPr>
        <w:t>.</w:t>
      </w:r>
      <w:r w:rsidR="00501048">
        <w:rPr>
          <w:rFonts w:cstheme="minorHAnsi"/>
          <w:shd w:val="clear" w:color="auto" w:fill="FFFFFF"/>
          <w:lang w:val="en-GB"/>
        </w:rPr>
        <w:t xml:space="preserve"> </w:t>
      </w:r>
      <w:r w:rsidR="00041767">
        <w:rPr>
          <w:rFonts w:cstheme="minorHAnsi"/>
          <w:shd w:val="clear" w:color="auto" w:fill="FFFFFF"/>
          <w:lang w:val="en-GB"/>
        </w:rPr>
        <w:t>Hence,</w:t>
      </w:r>
      <w:r w:rsidR="00446F63">
        <w:rPr>
          <w:rFonts w:cstheme="minorHAnsi"/>
          <w:shd w:val="clear" w:color="auto" w:fill="FFFFFF"/>
          <w:lang w:val="en-GB"/>
        </w:rPr>
        <w:t xml:space="preserve"> </w:t>
      </w:r>
      <w:r w:rsidR="004D1970">
        <w:rPr>
          <w:rFonts w:cstheme="minorHAnsi"/>
          <w:shd w:val="clear" w:color="auto" w:fill="FFFFFF"/>
          <w:lang w:val="en-GB"/>
        </w:rPr>
        <w:t xml:space="preserve">they are always looking for ways to </w:t>
      </w:r>
      <w:r w:rsidR="00FE14CD">
        <w:rPr>
          <w:rFonts w:cstheme="minorHAnsi"/>
          <w:shd w:val="clear" w:color="auto" w:fill="FFFFFF"/>
          <w:lang w:val="en-GB"/>
        </w:rPr>
        <w:t xml:space="preserve">continue strengthening their capacities </w:t>
      </w:r>
      <w:r w:rsidR="004D1970">
        <w:rPr>
          <w:rFonts w:cstheme="minorHAnsi"/>
          <w:shd w:val="clear" w:color="auto" w:fill="FFFFFF"/>
          <w:lang w:val="en-GB"/>
        </w:rPr>
        <w:t xml:space="preserve">in preparedness </w:t>
      </w:r>
      <w:r w:rsidR="00FE14CD" w:rsidRPr="000B6B16">
        <w:rPr>
          <w:rFonts w:cstheme="minorHAnsi"/>
          <w:shd w:val="clear" w:color="auto" w:fill="FFFFFF"/>
          <w:lang w:val="en-GB"/>
        </w:rPr>
        <w:t xml:space="preserve">and respond </w:t>
      </w:r>
      <w:r w:rsidR="00FE14CD">
        <w:rPr>
          <w:rFonts w:cstheme="minorHAnsi"/>
          <w:shd w:val="clear" w:color="auto" w:fill="FFFFFF"/>
          <w:lang w:val="en-GB"/>
        </w:rPr>
        <w:t xml:space="preserve">to </w:t>
      </w:r>
      <w:r w:rsidR="00FE14CD" w:rsidRPr="000B6B16">
        <w:rPr>
          <w:rFonts w:cstheme="minorHAnsi"/>
          <w:shd w:val="clear" w:color="auto" w:fill="FFFFFF"/>
          <w:lang w:val="en-GB"/>
        </w:rPr>
        <w:t>disasters</w:t>
      </w:r>
      <w:r w:rsidR="00446F63">
        <w:rPr>
          <w:rFonts w:cstheme="minorHAnsi"/>
          <w:shd w:val="clear" w:color="auto" w:fill="FFFFFF"/>
          <w:lang w:val="en-GB"/>
        </w:rPr>
        <w:t>, to build resilience and continue progressing on the sustainable development path</w:t>
      </w:r>
      <w:r w:rsidR="004D1970">
        <w:rPr>
          <w:rFonts w:cstheme="minorHAnsi"/>
          <w:shd w:val="clear" w:color="auto" w:fill="FFFFFF"/>
          <w:lang w:val="en-GB"/>
        </w:rPr>
        <w:t>.</w:t>
      </w:r>
      <w:r w:rsidR="00FE14CD">
        <w:rPr>
          <w:rFonts w:cstheme="minorHAnsi"/>
          <w:shd w:val="clear" w:color="auto" w:fill="FFFFFF"/>
          <w:lang w:val="en-GB"/>
        </w:rPr>
        <w:t xml:space="preserve"> </w:t>
      </w:r>
    </w:p>
    <w:p w14:paraId="24871FE8" w14:textId="239E514E" w:rsidR="00D16A35" w:rsidRDefault="00FE14CD" w:rsidP="002A2BED">
      <w:pPr>
        <w:pStyle w:val="Heading2"/>
        <w:ind w:left="720"/>
        <w:rPr>
          <w:lang w:val="en-GB"/>
        </w:rPr>
      </w:pPr>
      <w:bookmarkStart w:id="37" w:name="_Toc114479837"/>
      <w:bookmarkStart w:id="38" w:name="_Toc118985366"/>
      <w:bookmarkStart w:id="39" w:name="_Toc118985483"/>
      <w:bookmarkStart w:id="40" w:name="_Toc118985520"/>
      <w:r w:rsidRPr="00A90765">
        <w:rPr>
          <w:shd w:val="clear" w:color="auto" w:fill="FFFFFF"/>
        </w:rPr>
        <w:t xml:space="preserve">Capacity </w:t>
      </w:r>
      <w:r w:rsidRPr="002A2BED">
        <w:t>for</w:t>
      </w:r>
      <w:r w:rsidRPr="00A90765">
        <w:rPr>
          <w:shd w:val="clear" w:color="auto" w:fill="FFFFFF"/>
        </w:rPr>
        <w:t xml:space="preserve"> Disaster Risk </w:t>
      </w:r>
      <w:r w:rsidRPr="008324DA">
        <w:rPr>
          <w:shd w:val="clear" w:color="auto" w:fill="FFFFFF"/>
        </w:rPr>
        <w:t xml:space="preserve">Initiative </w:t>
      </w:r>
      <w:r w:rsidR="00B40EA3" w:rsidRPr="008324DA">
        <w:rPr>
          <w:lang w:val="en-GB"/>
        </w:rPr>
        <w:t>(CADRI</w:t>
      </w:r>
      <w:r w:rsidR="00DC42D7" w:rsidRPr="008324DA">
        <w:rPr>
          <w:lang w:val="en-GB"/>
        </w:rPr>
        <w:t>)</w:t>
      </w:r>
      <w:bookmarkEnd w:id="37"/>
      <w:bookmarkEnd w:id="38"/>
      <w:bookmarkEnd w:id="39"/>
      <w:bookmarkEnd w:id="40"/>
    </w:p>
    <w:p w14:paraId="289D8DA9" w14:textId="2AFAFEEA" w:rsidR="008B1CB2" w:rsidRPr="000E7102" w:rsidRDefault="00ED050D" w:rsidP="002A2BED">
      <w:pPr>
        <w:spacing w:after="120"/>
        <w:jc w:val="both"/>
        <w:rPr>
          <w:lang w:val="en-GB"/>
        </w:rPr>
      </w:pPr>
      <w:r>
        <w:rPr>
          <w:noProof/>
          <w:shd w:val="clear" w:color="auto" w:fill="FFFFFF"/>
        </w:rPr>
        <w:drawing>
          <wp:anchor distT="0" distB="0" distL="114300" distR="114300" simplePos="0" relativeHeight="251663360" behindDoc="0" locked="0" layoutInCell="1" allowOverlap="1" wp14:anchorId="6205E310" wp14:editId="09EFCD3A">
            <wp:simplePos x="0" y="0"/>
            <wp:positionH relativeFrom="column">
              <wp:posOffset>31750</wp:posOffset>
            </wp:positionH>
            <wp:positionV relativeFrom="paragraph">
              <wp:posOffset>73025</wp:posOffset>
            </wp:positionV>
            <wp:extent cx="3100705" cy="1744345"/>
            <wp:effectExtent l="0" t="0" r="4445" b="8255"/>
            <wp:wrapThrough wrapText="bothSides">
              <wp:wrapPolygon edited="0">
                <wp:start x="0" y="0"/>
                <wp:lineTo x="0" y="21466"/>
                <wp:lineTo x="21498" y="21466"/>
                <wp:lineTo x="2149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0705" cy="1744345"/>
                    </a:xfrm>
                    <a:prstGeom prst="rect">
                      <a:avLst/>
                    </a:prstGeom>
                    <a:noFill/>
                  </pic:spPr>
                </pic:pic>
              </a:graphicData>
            </a:graphic>
          </wp:anchor>
        </w:drawing>
      </w:r>
      <w:r w:rsidR="00FC789B">
        <w:rPr>
          <w:rFonts w:cstheme="minorHAnsi"/>
          <w:lang w:val="en-GB"/>
        </w:rPr>
        <w:t xml:space="preserve">The </w:t>
      </w:r>
      <w:r w:rsidR="008324DA">
        <w:rPr>
          <w:rFonts w:cstheme="minorHAnsi"/>
          <w:lang w:val="en-GB"/>
        </w:rPr>
        <w:t>UN</w:t>
      </w:r>
      <w:r w:rsidR="00FC789B">
        <w:rPr>
          <w:rFonts w:cstheme="minorHAnsi"/>
          <w:lang w:val="en-GB"/>
        </w:rPr>
        <w:t xml:space="preserve"> supports countries</w:t>
      </w:r>
      <w:r w:rsidR="004F555B">
        <w:rPr>
          <w:rFonts w:cstheme="minorHAnsi"/>
          <w:lang w:val="en-GB"/>
        </w:rPr>
        <w:t xml:space="preserve"> </w:t>
      </w:r>
      <w:r w:rsidR="008324DA">
        <w:rPr>
          <w:rFonts w:cstheme="minorHAnsi"/>
          <w:lang w:val="en-GB"/>
        </w:rPr>
        <w:t>to deal with disasters</w:t>
      </w:r>
      <w:r w:rsidR="000E7102">
        <w:rPr>
          <w:rFonts w:cstheme="minorHAnsi"/>
          <w:lang w:val="en-GB"/>
        </w:rPr>
        <w:t xml:space="preserve">, enabling </w:t>
      </w:r>
      <w:r w:rsidR="00C0175D">
        <w:rPr>
          <w:lang w:val="en-GB"/>
        </w:rPr>
        <w:t>them</w:t>
      </w:r>
      <w:r w:rsidR="00483411">
        <w:rPr>
          <w:lang w:val="en-GB"/>
        </w:rPr>
        <w:t xml:space="preserve"> </w:t>
      </w:r>
      <w:r w:rsidR="000E7102">
        <w:rPr>
          <w:lang w:val="en-GB"/>
        </w:rPr>
        <w:t>to</w:t>
      </w:r>
      <w:r w:rsidR="00483411">
        <w:rPr>
          <w:lang w:val="en-GB"/>
        </w:rPr>
        <w:t xml:space="preserve"> </w:t>
      </w:r>
      <w:r w:rsidR="000E7102">
        <w:rPr>
          <w:lang w:val="en-GB"/>
        </w:rPr>
        <w:t>improve</w:t>
      </w:r>
      <w:r w:rsidR="00E772E8" w:rsidRPr="000B6B16">
        <w:rPr>
          <w:lang w:val="en-GB"/>
        </w:rPr>
        <w:t xml:space="preserve"> the way</w:t>
      </w:r>
      <w:r w:rsidR="00C0175D">
        <w:rPr>
          <w:lang w:val="en-GB"/>
        </w:rPr>
        <w:t xml:space="preserve">s to </w:t>
      </w:r>
      <w:r w:rsidR="00E772E8" w:rsidRPr="000B6B16">
        <w:rPr>
          <w:lang w:val="en-GB"/>
        </w:rPr>
        <w:t xml:space="preserve">prepare and respond to emergency </w:t>
      </w:r>
      <w:r w:rsidR="008324DA" w:rsidRPr="000B6B16">
        <w:rPr>
          <w:lang w:val="en-GB"/>
        </w:rPr>
        <w:t>situations</w:t>
      </w:r>
      <w:r w:rsidR="008324DA">
        <w:rPr>
          <w:lang w:val="en-GB"/>
        </w:rPr>
        <w:t xml:space="preserve"> in</w:t>
      </w:r>
      <w:r w:rsidR="00FC789B">
        <w:rPr>
          <w:lang w:val="en-GB"/>
        </w:rPr>
        <w:t xml:space="preserve"> a more coordinated way</w:t>
      </w:r>
      <w:r w:rsidR="008324DA">
        <w:rPr>
          <w:lang w:val="en-GB"/>
        </w:rPr>
        <w:t>.</w:t>
      </w:r>
      <w:r w:rsidR="00FC789B">
        <w:rPr>
          <w:lang w:val="en-GB"/>
        </w:rPr>
        <w:t xml:space="preserve"> </w:t>
      </w:r>
      <w:r w:rsidR="00331615">
        <w:rPr>
          <w:rFonts w:cstheme="minorHAnsi"/>
          <w:lang w:val="en-GB"/>
        </w:rPr>
        <w:t>Mauritius and Seychelles</w:t>
      </w:r>
      <w:r w:rsidR="00007E22">
        <w:rPr>
          <w:rFonts w:cstheme="minorHAnsi"/>
          <w:lang w:val="en-GB"/>
        </w:rPr>
        <w:t xml:space="preserve"> </w:t>
      </w:r>
      <w:r w:rsidR="008324DA">
        <w:rPr>
          <w:rFonts w:cstheme="minorHAnsi"/>
          <w:lang w:val="en-GB"/>
        </w:rPr>
        <w:t xml:space="preserve">have also </w:t>
      </w:r>
      <w:r w:rsidR="00483411">
        <w:rPr>
          <w:rFonts w:cstheme="minorHAnsi"/>
          <w:lang w:val="en-GB"/>
        </w:rPr>
        <w:t>partnered</w:t>
      </w:r>
      <w:r w:rsidR="008324DA">
        <w:rPr>
          <w:rFonts w:cstheme="minorHAnsi"/>
          <w:lang w:val="en-GB"/>
        </w:rPr>
        <w:t xml:space="preserve"> with the UN </w:t>
      </w:r>
      <w:r w:rsidR="00C0175D">
        <w:rPr>
          <w:rFonts w:cstheme="minorHAnsi"/>
          <w:lang w:val="en-GB"/>
        </w:rPr>
        <w:t xml:space="preserve">system </w:t>
      </w:r>
      <w:r w:rsidR="00007E22">
        <w:rPr>
          <w:rFonts w:cstheme="minorHAnsi"/>
          <w:lang w:val="en-GB"/>
        </w:rPr>
        <w:t xml:space="preserve">to </w:t>
      </w:r>
      <w:r w:rsidR="009731DC">
        <w:rPr>
          <w:rFonts w:cstheme="minorHAnsi"/>
          <w:lang w:val="en-GB"/>
        </w:rPr>
        <w:t>enhance</w:t>
      </w:r>
      <w:r w:rsidR="00007E22">
        <w:rPr>
          <w:rFonts w:cstheme="minorHAnsi"/>
          <w:lang w:val="en-GB"/>
        </w:rPr>
        <w:t xml:space="preserve"> capacities for disaster risk reduction and response</w:t>
      </w:r>
      <w:r w:rsidR="00C15CE5" w:rsidRPr="000B6B16">
        <w:rPr>
          <w:rFonts w:cstheme="minorHAnsi"/>
          <w:lang w:val="en-GB"/>
        </w:rPr>
        <w:t>.</w:t>
      </w:r>
      <w:r w:rsidR="00EE3B17">
        <w:rPr>
          <w:rFonts w:cstheme="minorHAnsi"/>
          <w:lang w:val="en-GB"/>
        </w:rPr>
        <w:t xml:space="preserve"> </w:t>
      </w:r>
      <w:r w:rsidR="00A90765">
        <w:rPr>
          <w:rFonts w:cstheme="minorHAnsi"/>
          <w:lang w:val="en-GB"/>
        </w:rPr>
        <w:t>For example, a</w:t>
      </w:r>
      <w:r w:rsidR="00EE3B17">
        <w:rPr>
          <w:rFonts w:cstheme="minorHAnsi"/>
          <w:lang w:val="en-GB"/>
        </w:rPr>
        <w:t>t the request of the government of Mauritius</w:t>
      </w:r>
      <w:r w:rsidR="00974C92">
        <w:rPr>
          <w:rStyle w:val="FootnoteReference"/>
          <w:rFonts w:cstheme="minorHAnsi"/>
          <w:lang w:val="en-GB"/>
        </w:rPr>
        <w:footnoteReference w:id="6"/>
      </w:r>
      <w:r w:rsidR="00974C92">
        <w:rPr>
          <w:rFonts w:cstheme="minorHAnsi"/>
          <w:lang w:val="en-GB"/>
        </w:rPr>
        <w:t xml:space="preserve"> </w:t>
      </w:r>
      <w:r w:rsidR="00EE3B17">
        <w:rPr>
          <w:rFonts w:cstheme="minorHAnsi"/>
          <w:lang w:val="en-GB"/>
        </w:rPr>
        <w:t>a comprehensive assessment for disaster risk was carried out in 2019</w:t>
      </w:r>
      <w:r w:rsidR="00A90765">
        <w:rPr>
          <w:rFonts w:cstheme="minorHAnsi"/>
          <w:lang w:val="en-GB"/>
        </w:rPr>
        <w:t>,</w:t>
      </w:r>
      <w:r w:rsidR="00EE3B17">
        <w:rPr>
          <w:rFonts w:cstheme="minorHAnsi"/>
          <w:lang w:val="en-GB"/>
        </w:rPr>
        <w:t xml:space="preserve"> </w:t>
      </w:r>
      <w:r w:rsidR="00EE3B17" w:rsidRPr="00A90765">
        <w:rPr>
          <w:rFonts w:cstheme="minorHAnsi"/>
          <w:b/>
          <w:bCs/>
          <w:lang w:val="en-GB"/>
        </w:rPr>
        <w:t>under</w:t>
      </w:r>
      <w:r w:rsidR="00DC42D7" w:rsidRPr="00A90765">
        <w:rPr>
          <w:rFonts w:cstheme="minorHAnsi"/>
          <w:b/>
          <w:bCs/>
          <w:lang w:val="en-GB"/>
        </w:rPr>
        <w:t xml:space="preserve"> the </w:t>
      </w:r>
      <w:r w:rsidR="00007E22" w:rsidRPr="00A90765">
        <w:rPr>
          <w:b/>
          <w:bCs/>
          <w:shd w:val="clear" w:color="auto" w:fill="FFFFFF"/>
        </w:rPr>
        <w:t>C</w:t>
      </w:r>
      <w:r w:rsidR="00DC42D7" w:rsidRPr="00A90765">
        <w:rPr>
          <w:b/>
          <w:bCs/>
          <w:shd w:val="clear" w:color="auto" w:fill="FFFFFF"/>
        </w:rPr>
        <w:t xml:space="preserve">apacity for Disaster Risk </w:t>
      </w:r>
      <w:r w:rsidR="00DC42D7" w:rsidRPr="000E7102">
        <w:rPr>
          <w:b/>
          <w:bCs/>
          <w:shd w:val="clear" w:color="auto" w:fill="FFFFFF"/>
        </w:rPr>
        <w:t>Initiative</w:t>
      </w:r>
      <w:r w:rsidR="00A90765" w:rsidRPr="000E7102">
        <w:rPr>
          <w:b/>
          <w:bCs/>
          <w:shd w:val="clear" w:color="auto" w:fill="FFFFFF"/>
        </w:rPr>
        <w:t xml:space="preserve"> (</w:t>
      </w:r>
      <w:r w:rsidR="00DC42D7" w:rsidRPr="000E7102">
        <w:rPr>
          <w:b/>
          <w:bCs/>
          <w:shd w:val="clear" w:color="auto" w:fill="FFFFFF"/>
        </w:rPr>
        <w:t>CADRI)</w:t>
      </w:r>
      <w:r w:rsidR="008B1CB2" w:rsidRPr="000E7102">
        <w:rPr>
          <w:b/>
          <w:bCs/>
          <w:shd w:val="clear" w:color="auto" w:fill="FFFFFF"/>
        </w:rPr>
        <w:t>.</w:t>
      </w:r>
      <w:r w:rsidR="008B1CB2">
        <w:rPr>
          <w:shd w:val="clear" w:color="auto" w:fill="FFFFFF"/>
        </w:rPr>
        <w:t xml:space="preserve"> </w:t>
      </w:r>
      <w:r w:rsidR="000E7102">
        <w:rPr>
          <w:rStyle w:val="FootnoteReference"/>
          <w:shd w:val="clear" w:color="auto" w:fill="FFFFFF"/>
        </w:rPr>
        <w:footnoteReference w:id="7"/>
      </w:r>
    </w:p>
    <w:p w14:paraId="47C2E28A" w14:textId="0379B5C1" w:rsidR="00A90765" w:rsidRPr="000F23A5" w:rsidRDefault="00ED050D" w:rsidP="00E67703">
      <w:pPr>
        <w:jc w:val="both"/>
        <w:rPr>
          <w:rFonts w:cstheme="minorHAnsi"/>
          <w:shd w:val="clear" w:color="auto" w:fill="FFFFFF"/>
        </w:rPr>
      </w:pPr>
      <w:r w:rsidRPr="00ED050D">
        <w:rPr>
          <w:rFonts w:cstheme="minorHAnsi"/>
          <w:noProof/>
          <w:shd w:val="clear" w:color="auto" w:fill="FFFFFF"/>
        </w:rPr>
        <w:lastRenderedPageBreak/>
        <w:drawing>
          <wp:anchor distT="0" distB="0" distL="114300" distR="114300" simplePos="0" relativeHeight="251664384" behindDoc="0" locked="0" layoutInCell="1" allowOverlap="1" wp14:anchorId="3D212E8C" wp14:editId="3C8CD5F2">
            <wp:simplePos x="0" y="0"/>
            <wp:positionH relativeFrom="column">
              <wp:posOffset>4597400</wp:posOffset>
            </wp:positionH>
            <wp:positionV relativeFrom="paragraph">
              <wp:posOffset>0</wp:posOffset>
            </wp:positionV>
            <wp:extent cx="1073150" cy="1498600"/>
            <wp:effectExtent l="0" t="0" r="0" b="6350"/>
            <wp:wrapThrough wrapText="bothSides">
              <wp:wrapPolygon edited="0">
                <wp:start x="0" y="0"/>
                <wp:lineTo x="0" y="21417"/>
                <wp:lineTo x="21089" y="21417"/>
                <wp:lineTo x="2108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3150" cy="1498600"/>
                    </a:xfrm>
                    <a:prstGeom prst="rect">
                      <a:avLst/>
                    </a:prstGeom>
                  </pic:spPr>
                </pic:pic>
              </a:graphicData>
            </a:graphic>
            <wp14:sizeRelH relativeFrom="margin">
              <wp14:pctWidth>0</wp14:pctWidth>
            </wp14:sizeRelH>
            <wp14:sizeRelV relativeFrom="margin">
              <wp14:pctHeight>0</wp14:pctHeight>
            </wp14:sizeRelV>
          </wp:anchor>
        </w:drawing>
      </w:r>
      <w:r w:rsidR="004151BC">
        <w:rPr>
          <w:rFonts w:cstheme="minorHAnsi"/>
          <w:shd w:val="clear" w:color="auto" w:fill="FFFFFF"/>
          <w:lang w:val="en-GB"/>
        </w:rPr>
        <w:t>The</w:t>
      </w:r>
      <w:r w:rsidR="00A90765" w:rsidRPr="000B6B16">
        <w:rPr>
          <w:rFonts w:cstheme="minorHAnsi"/>
          <w:shd w:val="clear" w:color="auto" w:fill="FFFFFF"/>
          <w:lang w:val="en-GB"/>
        </w:rPr>
        <w:t xml:space="preserve"> capacity diagnosis of the disaster risk management (DRM) system, </w:t>
      </w:r>
      <w:r w:rsidR="005A5232">
        <w:rPr>
          <w:rFonts w:cstheme="minorHAnsi"/>
          <w:shd w:val="clear" w:color="auto" w:fill="FFFFFF"/>
          <w:lang w:val="en-GB"/>
        </w:rPr>
        <w:t xml:space="preserve">the </w:t>
      </w:r>
      <w:r w:rsidR="00A90765" w:rsidRPr="000B6B16">
        <w:rPr>
          <w:rFonts w:cstheme="minorHAnsi"/>
          <w:shd w:val="clear" w:color="auto" w:fill="FFFFFF"/>
          <w:lang w:val="en-GB"/>
        </w:rPr>
        <w:t xml:space="preserve">CADRI’s assessment </w:t>
      </w:r>
      <w:r w:rsidR="004151BC">
        <w:rPr>
          <w:rFonts w:cstheme="minorHAnsi"/>
          <w:shd w:val="clear" w:color="auto" w:fill="FFFFFF"/>
          <w:lang w:val="en-GB"/>
        </w:rPr>
        <w:t xml:space="preserve">in Mauritius, </w:t>
      </w:r>
      <w:r w:rsidR="005A5232">
        <w:rPr>
          <w:rFonts w:cstheme="minorHAnsi"/>
          <w:shd w:val="clear" w:color="auto" w:fill="FFFFFF"/>
          <w:lang w:val="en-GB"/>
        </w:rPr>
        <w:t xml:space="preserve">was carried out in </w:t>
      </w:r>
      <w:r w:rsidR="005A5232">
        <w:rPr>
          <w:rFonts w:cstheme="minorHAnsi"/>
          <w:shd w:val="clear" w:color="auto" w:fill="FFFFFF"/>
        </w:rPr>
        <w:t>a participatory manner,</w:t>
      </w:r>
      <w:r w:rsidR="005A5232" w:rsidRPr="000B6B16">
        <w:rPr>
          <w:rFonts w:cstheme="minorHAnsi"/>
          <w:shd w:val="clear" w:color="auto" w:fill="FFFFFF"/>
        </w:rPr>
        <w:t xml:space="preserve"> with representatives of the central and local Government, civil society, the private sector, and bilateral and multi-lateral agencies.</w:t>
      </w:r>
      <w:r w:rsidR="005A5232">
        <w:rPr>
          <w:rFonts w:cstheme="minorHAnsi"/>
          <w:shd w:val="clear" w:color="auto" w:fill="FFFFFF"/>
        </w:rPr>
        <w:t xml:space="preserve"> It</w:t>
      </w:r>
      <w:r w:rsidR="005A5232">
        <w:rPr>
          <w:rFonts w:cstheme="minorHAnsi"/>
          <w:shd w:val="clear" w:color="auto" w:fill="FFFFFF"/>
          <w:lang w:val="en-GB"/>
        </w:rPr>
        <w:t xml:space="preserve"> </w:t>
      </w:r>
      <w:r w:rsidR="00A90765" w:rsidRPr="000B6B16">
        <w:rPr>
          <w:rFonts w:cstheme="minorHAnsi"/>
          <w:shd w:val="clear" w:color="auto" w:fill="FFFFFF"/>
          <w:lang w:val="en-GB"/>
        </w:rPr>
        <w:t xml:space="preserve">identified existing capacities, key challenges, capacity gaps </w:t>
      </w:r>
      <w:r w:rsidR="005A5232">
        <w:rPr>
          <w:rFonts w:cstheme="minorHAnsi"/>
          <w:shd w:val="clear" w:color="auto" w:fill="FFFFFF"/>
          <w:lang w:val="en-GB"/>
        </w:rPr>
        <w:t xml:space="preserve">for </w:t>
      </w:r>
      <w:r w:rsidR="00A90765" w:rsidRPr="000B6B16">
        <w:rPr>
          <w:rFonts w:cstheme="minorHAnsi"/>
          <w:shd w:val="clear" w:color="auto" w:fill="FFFFFF"/>
          <w:lang w:val="en-GB"/>
        </w:rPr>
        <w:t xml:space="preserve">six sectors – tourism, environment, agriculture, water and sanitation, </w:t>
      </w:r>
      <w:r w:rsidR="004151BC" w:rsidRPr="000B6B16">
        <w:rPr>
          <w:rFonts w:cstheme="minorHAnsi"/>
          <w:shd w:val="clear" w:color="auto" w:fill="FFFFFF"/>
          <w:lang w:val="en-GB"/>
        </w:rPr>
        <w:t>health,</w:t>
      </w:r>
      <w:r w:rsidR="00A90765" w:rsidRPr="000B6B16">
        <w:rPr>
          <w:rFonts w:cstheme="minorHAnsi"/>
          <w:shd w:val="clear" w:color="auto" w:fill="FFFFFF"/>
          <w:lang w:val="en-GB"/>
        </w:rPr>
        <w:t xml:space="preserve"> and education </w:t>
      </w:r>
      <w:r w:rsidR="00A90765" w:rsidRPr="000B6B16">
        <w:rPr>
          <w:rFonts w:cstheme="minorHAnsi"/>
          <w:shd w:val="clear" w:color="auto" w:fill="FFFFFF"/>
        </w:rPr>
        <w:t>(with infrastructure development being treated as a cross-cutting issue)</w:t>
      </w:r>
      <w:r w:rsidR="005A5232">
        <w:rPr>
          <w:rFonts w:cstheme="minorHAnsi"/>
          <w:shd w:val="clear" w:color="auto" w:fill="FFFFFF"/>
        </w:rPr>
        <w:t xml:space="preserve"> and </w:t>
      </w:r>
      <w:r w:rsidR="00A90765">
        <w:rPr>
          <w:rFonts w:cstheme="minorHAnsi"/>
          <w:shd w:val="clear" w:color="auto" w:fill="FFFFFF"/>
        </w:rPr>
        <w:t xml:space="preserve">formulating recommendations </w:t>
      </w:r>
      <w:r w:rsidR="005A5232">
        <w:rPr>
          <w:rFonts w:cstheme="minorHAnsi"/>
          <w:shd w:val="clear" w:color="auto" w:fill="FFFFFF"/>
        </w:rPr>
        <w:t>for improved resilience.</w:t>
      </w:r>
      <w:r w:rsidR="004151BC">
        <w:rPr>
          <w:rStyle w:val="FootnoteReference"/>
          <w:rFonts w:cstheme="minorHAnsi"/>
          <w:shd w:val="clear" w:color="auto" w:fill="FFFFFF"/>
        </w:rPr>
        <w:footnoteReference w:id="8"/>
      </w:r>
      <w:r w:rsidRPr="00ED050D">
        <w:rPr>
          <w:noProof/>
        </w:rPr>
        <w:t xml:space="preserve"> </w:t>
      </w:r>
    </w:p>
    <w:p w14:paraId="48C4630F" w14:textId="1E633ECA" w:rsidR="00EA0C32" w:rsidRDefault="00FD2DEE" w:rsidP="00C0175D">
      <w:pPr>
        <w:jc w:val="both"/>
      </w:pPr>
      <w:r w:rsidRPr="00C0175D">
        <w:rPr>
          <w:rFonts w:cstheme="minorHAnsi"/>
          <w:b/>
          <w:bCs/>
          <w:u w:val="single"/>
          <w:shd w:val="clear" w:color="auto" w:fill="FFFFFF"/>
        </w:rPr>
        <w:t>Inset</w:t>
      </w:r>
      <w:r w:rsidR="004C44C8" w:rsidRPr="00C0175D">
        <w:rPr>
          <w:rFonts w:cstheme="minorHAnsi"/>
          <w:b/>
          <w:bCs/>
          <w:sz w:val="28"/>
          <w:szCs w:val="28"/>
          <w:u w:val="single"/>
          <w:shd w:val="clear" w:color="auto" w:fill="FFFFFF"/>
        </w:rPr>
        <w:br/>
      </w:r>
      <w:r w:rsidR="001668C6" w:rsidRPr="00C0175D">
        <w:rPr>
          <w:rFonts w:cstheme="minorHAnsi"/>
          <w:b/>
          <w:bCs/>
          <w:shd w:val="clear" w:color="auto" w:fill="FFFFFF"/>
        </w:rPr>
        <w:t>Teamwork:</w:t>
      </w:r>
      <w:r w:rsidR="001668C6" w:rsidRPr="00C0175D">
        <w:rPr>
          <w:rFonts w:cstheme="minorHAnsi"/>
          <w:shd w:val="clear" w:color="auto" w:fill="FFFFFF"/>
        </w:rPr>
        <w:t xml:space="preserve"> </w:t>
      </w:r>
      <w:r w:rsidR="008B1CB2" w:rsidRPr="00C0175D">
        <w:rPr>
          <w:rFonts w:cstheme="minorHAnsi"/>
          <w:shd w:val="clear" w:color="auto" w:fill="FFFFFF"/>
        </w:rPr>
        <w:t>14 UN agencies are part of CADRI initiative</w:t>
      </w:r>
      <w:r w:rsidR="00EA0C32">
        <w:t xml:space="preserve"> </w:t>
      </w:r>
    </w:p>
    <w:p w14:paraId="21EB680C" w14:textId="6907F1FC" w:rsidR="00ED050D" w:rsidRDefault="00CB1A46" w:rsidP="004151BC">
      <w:pPr>
        <w:jc w:val="both"/>
      </w:pPr>
      <w:r>
        <w:rPr>
          <w:rFonts w:cstheme="minorHAnsi"/>
          <w:shd w:val="clear" w:color="auto" w:fill="FFFFFF"/>
        </w:rPr>
        <w:t xml:space="preserve">CADRI </w:t>
      </w:r>
      <w:r w:rsidR="00974C92">
        <w:rPr>
          <w:rFonts w:cstheme="minorHAnsi"/>
          <w:shd w:val="clear" w:color="auto" w:fill="FFFFFF"/>
        </w:rPr>
        <w:t xml:space="preserve">is made of </w:t>
      </w:r>
      <w:r w:rsidR="00C0175D">
        <w:rPr>
          <w:rFonts w:cstheme="minorHAnsi"/>
          <w:shd w:val="clear" w:color="auto" w:fill="FFFFFF"/>
        </w:rPr>
        <w:t>1</w:t>
      </w:r>
      <w:r w:rsidR="00974C92">
        <w:rPr>
          <w:rFonts w:cstheme="minorHAnsi"/>
          <w:shd w:val="clear" w:color="auto" w:fill="FFFFFF"/>
        </w:rPr>
        <w:t>4 UN agencies</w:t>
      </w:r>
      <w:r>
        <w:t xml:space="preserve">: </w:t>
      </w:r>
      <w:r w:rsidR="00AC6C97" w:rsidRPr="000B6B16">
        <w:rPr>
          <w:rFonts w:cstheme="minorHAnsi"/>
          <w:shd w:val="clear" w:color="auto" w:fill="FFFFFF"/>
        </w:rPr>
        <w:t>F</w:t>
      </w:r>
      <w:r>
        <w:rPr>
          <w:rFonts w:cstheme="minorHAnsi"/>
          <w:shd w:val="clear" w:color="auto" w:fill="FFFFFF"/>
        </w:rPr>
        <w:t>ood and Agriculture Organization (F</w:t>
      </w:r>
      <w:r w:rsidR="00AC6C97" w:rsidRPr="000B6B16">
        <w:rPr>
          <w:rFonts w:cstheme="minorHAnsi"/>
          <w:shd w:val="clear" w:color="auto" w:fill="FFFFFF"/>
        </w:rPr>
        <w:t>AO</w:t>
      </w:r>
      <w:r>
        <w:rPr>
          <w:rFonts w:cstheme="minorHAnsi"/>
          <w:shd w:val="clear" w:color="auto" w:fill="FFFFFF"/>
        </w:rPr>
        <w:t>)</w:t>
      </w:r>
      <w:r w:rsidR="00AC6C97" w:rsidRPr="000B6B16">
        <w:rPr>
          <w:rFonts w:cstheme="minorHAnsi"/>
          <w:shd w:val="clear" w:color="auto" w:fill="FFFFFF"/>
        </w:rPr>
        <w:t xml:space="preserve">, </w:t>
      </w:r>
      <w:r>
        <w:rPr>
          <w:rFonts w:cstheme="minorHAnsi"/>
          <w:shd w:val="clear" w:color="auto" w:fill="FFFFFF"/>
        </w:rPr>
        <w:t>International Organization for Migration (</w:t>
      </w:r>
      <w:r w:rsidR="00AC6C97" w:rsidRPr="000B6B16">
        <w:rPr>
          <w:rFonts w:cstheme="minorHAnsi"/>
          <w:shd w:val="clear" w:color="auto" w:fill="FFFFFF"/>
        </w:rPr>
        <w:t>IOM</w:t>
      </w:r>
      <w:r>
        <w:rPr>
          <w:rFonts w:cstheme="minorHAnsi"/>
          <w:shd w:val="clear" w:color="auto" w:fill="FFFFFF"/>
        </w:rPr>
        <w:t>) United Nations Development Program (</w:t>
      </w:r>
      <w:r w:rsidR="00AC6C97" w:rsidRPr="000B6B16">
        <w:rPr>
          <w:rFonts w:cstheme="minorHAnsi"/>
          <w:shd w:val="clear" w:color="auto" w:fill="FFFFFF"/>
        </w:rPr>
        <w:t>UNDP</w:t>
      </w:r>
      <w:r>
        <w:rPr>
          <w:rFonts w:cstheme="minorHAnsi"/>
          <w:shd w:val="clear" w:color="auto" w:fill="FFFFFF"/>
        </w:rPr>
        <w:t>)</w:t>
      </w:r>
      <w:r w:rsidR="00AC6C97" w:rsidRPr="000B6B16">
        <w:rPr>
          <w:rFonts w:cstheme="minorHAnsi"/>
          <w:shd w:val="clear" w:color="auto" w:fill="FFFFFF"/>
        </w:rPr>
        <w:t xml:space="preserve">, </w:t>
      </w:r>
      <w:r>
        <w:rPr>
          <w:rFonts w:cstheme="minorHAnsi"/>
          <w:shd w:val="clear" w:color="auto" w:fill="FFFFFF"/>
        </w:rPr>
        <w:t>United Nations Population Fund (</w:t>
      </w:r>
      <w:r w:rsidR="00AC6C97" w:rsidRPr="000B6B16">
        <w:rPr>
          <w:rFonts w:cstheme="minorHAnsi"/>
          <w:shd w:val="clear" w:color="auto" w:fill="FFFFFF"/>
        </w:rPr>
        <w:t>UNFPA</w:t>
      </w:r>
      <w:r>
        <w:rPr>
          <w:rFonts w:cstheme="minorHAnsi"/>
          <w:shd w:val="clear" w:color="auto" w:fill="FFFFFF"/>
        </w:rPr>
        <w:t xml:space="preserve">), United </w:t>
      </w:r>
      <w:r w:rsidR="0019595B">
        <w:rPr>
          <w:rFonts w:cstheme="minorHAnsi"/>
          <w:shd w:val="clear" w:color="auto" w:fill="FFFFFF"/>
        </w:rPr>
        <w:t>Nations</w:t>
      </w:r>
      <w:r>
        <w:rPr>
          <w:rFonts w:cstheme="minorHAnsi"/>
          <w:shd w:val="clear" w:color="auto" w:fill="FFFFFF"/>
        </w:rPr>
        <w:t xml:space="preserve"> </w:t>
      </w:r>
      <w:r w:rsidR="004151BC">
        <w:rPr>
          <w:rFonts w:cstheme="minorHAnsi"/>
          <w:shd w:val="clear" w:color="auto" w:fill="FFFFFF"/>
        </w:rPr>
        <w:t>children’s</w:t>
      </w:r>
      <w:r>
        <w:rPr>
          <w:rFonts w:cstheme="minorHAnsi"/>
          <w:shd w:val="clear" w:color="auto" w:fill="FFFFFF"/>
        </w:rPr>
        <w:t xml:space="preserve"> Fund (</w:t>
      </w:r>
      <w:r w:rsidR="00AC6C97" w:rsidRPr="000B6B16">
        <w:rPr>
          <w:rFonts w:cstheme="minorHAnsi"/>
          <w:shd w:val="clear" w:color="auto" w:fill="FFFFFF"/>
        </w:rPr>
        <w:t>UNICEF)</w:t>
      </w:r>
      <w:r>
        <w:rPr>
          <w:rFonts w:cstheme="minorHAnsi"/>
          <w:shd w:val="clear" w:color="auto" w:fill="FFFFFF"/>
        </w:rPr>
        <w:t>, United Nation’s Office for Humanitarian Coordination (</w:t>
      </w:r>
      <w:r w:rsidR="00611DC0" w:rsidRPr="000B6B16">
        <w:rPr>
          <w:rFonts w:cstheme="minorHAnsi"/>
          <w:shd w:val="clear" w:color="auto" w:fill="FFFFFF"/>
        </w:rPr>
        <w:t>UN-</w:t>
      </w:r>
      <w:r w:rsidR="00056A6B" w:rsidRPr="000B6B16">
        <w:rPr>
          <w:rFonts w:cstheme="minorHAnsi"/>
          <w:shd w:val="clear" w:color="auto" w:fill="FFFFFF"/>
        </w:rPr>
        <w:t>OCHA</w:t>
      </w:r>
      <w:r>
        <w:rPr>
          <w:rFonts w:cstheme="minorHAnsi"/>
          <w:shd w:val="clear" w:color="auto" w:fill="FFFFFF"/>
        </w:rPr>
        <w:t>)</w:t>
      </w:r>
      <w:r w:rsidR="00056A6B" w:rsidRPr="000B6B16">
        <w:rPr>
          <w:rFonts w:cstheme="minorHAnsi"/>
          <w:shd w:val="clear" w:color="auto" w:fill="FFFFFF"/>
        </w:rPr>
        <w:t xml:space="preserve">, </w:t>
      </w:r>
      <w:r>
        <w:rPr>
          <w:rFonts w:cstheme="minorHAnsi"/>
          <w:shd w:val="clear" w:color="auto" w:fill="FFFFFF"/>
        </w:rPr>
        <w:t xml:space="preserve">United Nation’s </w:t>
      </w:r>
      <w:r w:rsidR="009A2894">
        <w:rPr>
          <w:rFonts w:cstheme="minorHAnsi"/>
          <w:shd w:val="clear" w:color="auto" w:fill="FFFFFF"/>
        </w:rPr>
        <w:t>Education Scientific and Cultural Organization (</w:t>
      </w:r>
      <w:r w:rsidR="00056A6B" w:rsidRPr="000B6B16">
        <w:rPr>
          <w:rFonts w:cstheme="minorHAnsi"/>
          <w:shd w:val="clear" w:color="auto" w:fill="FFFFFF"/>
        </w:rPr>
        <w:t>UNESCO</w:t>
      </w:r>
      <w:r w:rsidR="009A2894">
        <w:rPr>
          <w:rFonts w:cstheme="minorHAnsi"/>
          <w:shd w:val="clear" w:color="auto" w:fill="FFFFFF"/>
        </w:rPr>
        <w:t>)</w:t>
      </w:r>
      <w:r w:rsidR="00056A6B" w:rsidRPr="000B6B16">
        <w:rPr>
          <w:rFonts w:cstheme="minorHAnsi"/>
          <w:shd w:val="clear" w:color="auto" w:fill="FFFFFF"/>
        </w:rPr>
        <w:t xml:space="preserve">, </w:t>
      </w:r>
      <w:r w:rsidR="00B26705" w:rsidRPr="000B6B16">
        <w:rPr>
          <w:rFonts w:cstheme="minorHAnsi"/>
          <w:shd w:val="clear" w:color="auto" w:fill="FFFFFF"/>
        </w:rPr>
        <w:t xml:space="preserve">the United Nations Office for Project Services (UNOPS), the </w:t>
      </w:r>
      <w:r w:rsidR="009A2894">
        <w:rPr>
          <w:rFonts w:cstheme="minorHAnsi"/>
          <w:shd w:val="clear" w:color="auto" w:fill="FFFFFF"/>
        </w:rPr>
        <w:t>World Food Program (</w:t>
      </w:r>
      <w:r w:rsidR="00B26705" w:rsidRPr="000B6B16">
        <w:rPr>
          <w:rFonts w:cstheme="minorHAnsi"/>
          <w:shd w:val="clear" w:color="auto" w:fill="FFFFFF"/>
        </w:rPr>
        <w:t>WFP</w:t>
      </w:r>
      <w:r w:rsidR="009A2894">
        <w:rPr>
          <w:rFonts w:cstheme="minorHAnsi"/>
          <w:shd w:val="clear" w:color="auto" w:fill="FFFFFF"/>
        </w:rPr>
        <w:t>)</w:t>
      </w:r>
      <w:r w:rsidR="00B26705" w:rsidRPr="000B6B16">
        <w:rPr>
          <w:rFonts w:cstheme="minorHAnsi"/>
          <w:shd w:val="clear" w:color="auto" w:fill="FFFFFF"/>
        </w:rPr>
        <w:t xml:space="preserve">, </w:t>
      </w:r>
      <w:r w:rsidR="009A2894">
        <w:rPr>
          <w:rFonts w:cstheme="minorHAnsi"/>
          <w:shd w:val="clear" w:color="auto" w:fill="FFFFFF"/>
        </w:rPr>
        <w:t>World Health Organization (</w:t>
      </w:r>
      <w:r w:rsidR="00DB1B4E" w:rsidRPr="000B6B16">
        <w:rPr>
          <w:rFonts w:cstheme="minorHAnsi"/>
          <w:shd w:val="clear" w:color="auto" w:fill="FFFFFF"/>
        </w:rPr>
        <w:t>WHO</w:t>
      </w:r>
      <w:r w:rsidR="009A2894">
        <w:rPr>
          <w:rFonts w:cstheme="minorHAnsi"/>
          <w:shd w:val="clear" w:color="auto" w:fill="FFFFFF"/>
        </w:rPr>
        <w:t>)</w:t>
      </w:r>
      <w:r w:rsidR="00DB1B4E" w:rsidRPr="000B6B16">
        <w:rPr>
          <w:rFonts w:cstheme="minorHAnsi"/>
          <w:shd w:val="clear" w:color="auto" w:fill="FFFFFF"/>
        </w:rPr>
        <w:t xml:space="preserve"> and the World Meteorological Organization (WMO</w:t>
      </w:r>
      <w:r w:rsidR="00234CB6" w:rsidRPr="000B6B16">
        <w:rPr>
          <w:rFonts w:cstheme="minorHAnsi"/>
          <w:shd w:val="clear" w:color="auto" w:fill="FFFFFF"/>
        </w:rPr>
        <w:t>)</w:t>
      </w:r>
      <w:r w:rsidR="00616D51" w:rsidRPr="000B6B16">
        <w:rPr>
          <w:rFonts w:cstheme="minorHAnsi"/>
          <w:shd w:val="clear" w:color="auto" w:fill="FFFFFF"/>
        </w:rPr>
        <w:t>;</w:t>
      </w:r>
      <w:r w:rsidR="00234CB6" w:rsidRPr="000B6B16">
        <w:rPr>
          <w:rFonts w:cstheme="minorHAnsi"/>
          <w:shd w:val="clear" w:color="auto" w:fill="FFFFFF"/>
        </w:rPr>
        <w:t xml:space="preserve"> </w:t>
      </w:r>
      <w:r w:rsidR="009A2894">
        <w:rPr>
          <w:rFonts w:cstheme="minorHAnsi"/>
          <w:shd w:val="clear" w:color="auto" w:fill="FFFFFF"/>
        </w:rPr>
        <w:t xml:space="preserve">the </w:t>
      </w:r>
      <w:r w:rsidR="00F74FB4" w:rsidRPr="000B6B16">
        <w:rPr>
          <w:rFonts w:cstheme="minorHAnsi"/>
          <w:shd w:val="clear" w:color="auto" w:fill="FFFFFF"/>
        </w:rPr>
        <w:t>United Nations Office for Disaster Risk Reduction (</w:t>
      </w:r>
      <w:r w:rsidR="00DC441F" w:rsidRPr="000B6B16">
        <w:rPr>
          <w:rFonts w:cstheme="minorHAnsi"/>
          <w:shd w:val="clear" w:color="auto" w:fill="FFFFFF"/>
        </w:rPr>
        <w:t>UN</w:t>
      </w:r>
      <w:r w:rsidR="00F74FB4" w:rsidRPr="000B6B16">
        <w:rPr>
          <w:rFonts w:cstheme="minorHAnsi"/>
          <w:shd w:val="clear" w:color="auto" w:fill="FFFFFF"/>
        </w:rPr>
        <w:t>DRR), UN Women</w:t>
      </w:r>
      <w:r w:rsidR="009A2894">
        <w:rPr>
          <w:rFonts w:cstheme="minorHAnsi"/>
          <w:shd w:val="clear" w:color="auto" w:fill="FFFFFF"/>
        </w:rPr>
        <w:t>,</w:t>
      </w:r>
      <w:r w:rsidR="00F74FB4" w:rsidRPr="000B6B16">
        <w:rPr>
          <w:rFonts w:cstheme="minorHAnsi"/>
          <w:shd w:val="clear" w:color="auto" w:fill="FFFFFF"/>
        </w:rPr>
        <w:t xml:space="preserve"> and </w:t>
      </w:r>
      <w:r w:rsidR="00E52A4C" w:rsidRPr="000B6B16">
        <w:rPr>
          <w:rFonts w:cstheme="minorHAnsi"/>
          <w:shd w:val="clear" w:color="auto" w:fill="FFFFFF"/>
        </w:rPr>
        <w:t xml:space="preserve">the United Nations Institute for Training and Research (UNITAR); </w:t>
      </w:r>
      <w:r w:rsidR="00974C92">
        <w:rPr>
          <w:rFonts w:cstheme="minorHAnsi"/>
          <w:shd w:val="clear" w:color="auto" w:fill="FFFFFF"/>
        </w:rPr>
        <w:t xml:space="preserve">plus </w:t>
      </w:r>
      <w:r w:rsidR="00E52A4C" w:rsidRPr="000B6B16">
        <w:rPr>
          <w:rFonts w:cstheme="minorHAnsi"/>
          <w:shd w:val="clear" w:color="auto" w:fill="FFFFFF"/>
        </w:rPr>
        <w:t xml:space="preserve"> </w:t>
      </w:r>
      <w:r w:rsidR="00B2714A" w:rsidRPr="000B6B16">
        <w:rPr>
          <w:rFonts w:cstheme="minorHAnsi"/>
          <w:shd w:val="clear" w:color="auto" w:fill="FFFFFF"/>
        </w:rPr>
        <w:t>two financing partners, namely the Grand Duchy of Luxembourg and the Government of Sweden</w:t>
      </w:r>
      <w:r w:rsidR="00974C92">
        <w:rPr>
          <w:rFonts w:cstheme="minorHAnsi"/>
          <w:shd w:val="clear" w:color="auto" w:fill="FFFFFF"/>
        </w:rPr>
        <w:t xml:space="preserve"> and other partners like</w:t>
      </w:r>
      <w:r w:rsidR="00DB3F75" w:rsidRPr="000B6B16">
        <w:rPr>
          <w:shd w:val="clear" w:color="auto" w:fill="FFFFFF"/>
        </w:rPr>
        <w:t xml:space="preserve"> International Federation of Red Cross and Red Crescent Societies (IFRC), the Global Facility for Disaster Reduction and Recovery (GFDRR), the Global Network of Civil Society Organizations for Disaster Reduction (GNDR), and the Organization for Economic Cooperation and Development (OECD), among others.</w:t>
      </w:r>
      <w:r w:rsidR="00ED050D" w:rsidRPr="00ED050D">
        <w:t xml:space="preserve"> </w:t>
      </w:r>
    </w:p>
    <w:p w14:paraId="1C40A70A" w14:textId="0B5DA0B8" w:rsidR="00D25E6B" w:rsidRPr="004151BC" w:rsidRDefault="00ED050D" w:rsidP="00ED050D">
      <w:pPr>
        <w:jc w:val="center"/>
        <w:rPr>
          <w:rFonts w:cstheme="minorHAnsi"/>
          <w:shd w:val="clear" w:color="auto" w:fill="FFFFFF"/>
        </w:rPr>
      </w:pPr>
      <w:r>
        <w:rPr>
          <w:noProof/>
        </w:rPr>
        <w:drawing>
          <wp:inline distT="0" distB="0" distL="0" distR="0" wp14:anchorId="4D5857B6" wp14:editId="1FC949AE">
            <wp:extent cx="3549650" cy="66342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5049" cy="675645"/>
                    </a:xfrm>
                    <a:prstGeom prst="rect">
                      <a:avLst/>
                    </a:prstGeom>
                    <a:noFill/>
                  </pic:spPr>
                </pic:pic>
              </a:graphicData>
            </a:graphic>
          </wp:inline>
        </w:drawing>
      </w:r>
    </w:p>
    <w:p w14:paraId="27246F58" w14:textId="3DC4F8E3" w:rsidR="00E33AC7" w:rsidRPr="000B6B16" w:rsidRDefault="004151BC" w:rsidP="00346C88">
      <w:pPr>
        <w:jc w:val="both"/>
        <w:rPr>
          <w:rFonts w:cstheme="minorHAnsi"/>
          <w:shd w:val="clear" w:color="auto" w:fill="FFFFFF"/>
          <w:lang w:val="en-GB"/>
        </w:rPr>
      </w:pPr>
      <w:r>
        <w:rPr>
          <w:rFonts w:cstheme="minorHAnsi"/>
          <w:shd w:val="clear" w:color="auto" w:fill="FFFFFF"/>
          <w:lang w:val="en-GB"/>
        </w:rPr>
        <w:t xml:space="preserve"> </w:t>
      </w:r>
    </w:p>
    <w:p w14:paraId="2BB920C3" w14:textId="77777777" w:rsidR="008F3CA4" w:rsidRDefault="008F3CA4" w:rsidP="00346C88">
      <w:pPr>
        <w:jc w:val="both"/>
        <w:rPr>
          <w:rFonts w:cstheme="minorHAnsi"/>
          <w:shd w:val="clear" w:color="auto" w:fill="FFFFFF"/>
        </w:rPr>
      </w:pPr>
      <w:r>
        <w:rPr>
          <w:rFonts w:cstheme="minorHAnsi"/>
          <w:b/>
          <w:bCs/>
          <w:u w:val="single"/>
          <w:shd w:val="clear" w:color="auto" w:fill="FFFFFF"/>
        </w:rPr>
        <w:t>INSET</w:t>
      </w:r>
      <w:r>
        <w:rPr>
          <w:rFonts w:cstheme="minorHAnsi"/>
          <w:shd w:val="clear" w:color="auto" w:fill="FFFFFF"/>
        </w:rPr>
        <w:t>:</w:t>
      </w:r>
    </w:p>
    <w:p w14:paraId="3ED3950E" w14:textId="2BFC75AC" w:rsidR="008F3CA4" w:rsidRDefault="008F3CA4" w:rsidP="00346C88">
      <w:pPr>
        <w:jc w:val="both"/>
        <w:rPr>
          <w:rFonts w:cstheme="minorHAnsi"/>
        </w:rPr>
      </w:pPr>
      <w:r>
        <w:rPr>
          <w:rFonts w:cstheme="minorHAnsi"/>
          <w:shd w:val="clear" w:color="auto" w:fill="FFFFFF"/>
        </w:rPr>
        <w:t xml:space="preserve"> </w:t>
      </w:r>
      <w:r w:rsidR="00F04004" w:rsidRPr="000B6B16">
        <w:rPr>
          <w:rFonts w:cstheme="minorHAnsi"/>
          <w:shd w:val="clear" w:color="auto" w:fill="FFFFFF"/>
        </w:rPr>
        <w:t>“</w:t>
      </w:r>
      <w:r w:rsidR="00F04004" w:rsidRPr="000B6B16">
        <w:rPr>
          <w:rFonts w:cstheme="minorHAnsi"/>
          <w:i/>
          <w:iCs/>
        </w:rPr>
        <w:t xml:space="preserve">The capacity diagnosis is derived from a self-assessment by country stakeholders of the strengths and weaknesses of the DRM system at national and local level across socio-economic sectors. Information </w:t>
      </w:r>
      <w:r w:rsidR="000F23A5">
        <w:rPr>
          <w:rFonts w:cstheme="minorHAnsi"/>
          <w:i/>
          <w:iCs/>
        </w:rPr>
        <w:t xml:space="preserve">is </w:t>
      </w:r>
      <w:r w:rsidR="00F04004" w:rsidRPr="000B6B16">
        <w:rPr>
          <w:rFonts w:cstheme="minorHAnsi"/>
          <w:i/>
          <w:iCs/>
        </w:rPr>
        <w:t>collected from interviews of country stakeholders (government, districts and municipalities, private sector, civil society) and desk review of reports is triangulated by the CADRI Partnership team</w:t>
      </w:r>
      <w:r w:rsidR="00F04004" w:rsidRPr="000B6B16">
        <w:rPr>
          <w:rFonts w:cstheme="minorHAnsi"/>
        </w:rPr>
        <w:t>”</w:t>
      </w:r>
      <w:r w:rsidR="001C3E0D" w:rsidRPr="000B6B16">
        <w:rPr>
          <w:rFonts w:cstheme="minorHAnsi"/>
        </w:rPr>
        <w:t>.</w:t>
      </w:r>
      <w:r>
        <w:rPr>
          <w:rFonts w:cstheme="minorHAnsi"/>
        </w:rPr>
        <w:t xml:space="preserve"> </w:t>
      </w:r>
    </w:p>
    <w:p w14:paraId="20D6514D" w14:textId="1055D47E" w:rsidR="001D4D11" w:rsidRPr="005E7502" w:rsidRDefault="00EB7573" w:rsidP="001D4D11">
      <w:pPr>
        <w:jc w:val="both"/>
        <w:rPr>
          <w:shd w:val="clear" w:color="auto" w:fill="FFFFFF"/>
        </w:rPr>
      </w:pPr>
      <w:r w:rsidRPr="000B6B16">
        <w:rPr>
          <w:rFonts w:cstheme="minorHAnsi"/>
          <w:shd w:val="clear" w:color="auto" w:fill="FFFFFF"/>
        </w:rPr>
        <w:t xml:space="preserve">The CADRI report </w:t>
      </w:r>
      <w:r w:rsidR="005C5254" w:rsidRPr="000B6B16">
        <w:rPr>
          <w:rFonts w:cstheme="minorHAnsi"/>
          <w:shd w:val="clear" w:color="auto" w:fill="FFFFFF"/>
        </w:rPr>
        <w:t xml:space="preserve">and recommendations </w:t>
      </w:r>
      <w:r w:rsidRPr="000B6B16">
        <w:rPr>
          <w:rFonts w:cstheme="minorHAnsi"/>
          <w:shd w:val="clear" w:color="auto" w:fill="FFFFFF"/>
        </w:rPr>
        <w:t>were immediately put t</w:t>
      </w:r>
      <w:r w:rsidR="0065783D" w:rsidRPr="000B6B16">
        <w:rPr>
          <w:rFonts w:cstheme="minorHAnsi"/>
          <w:shd w:val="clear" w:color="auto" w:fill="FFFFFF"/>
        </w:rPr>
        <w:t>o</w:t>
      </w:r>
      <w:r w:rsidRPr="000B6B16">
        <w:rPr>
          <w:rFonts w:cstheme="minorHAnsi"/>
          <w:shd w:val="clear" w:color="auto" w:fill="FFFFFF"/>
        </w:rPr>
        <w:t xml:space="preserve"> test </w:t>
      </w:r>
      <w:r w:rsidR="007D4DC3" w:rsidRPr="000B6B16">
        <w:rPr>
          <w:rFonts w:cstheme="minorHAnsi"/>
          <w:shd w:val="clear" w:color="auto" w:fill="FFFFFF"/>
        </w:rPr>
        <w:t xml:space="preserve">by </w:t>
      </w:r>
      <w:r w:rsidR="001749A1" w:rsidRPr="000B6B16">
        <w:rPr>
          <w:rFonts w:cstheme="minorHAnsi"/>
          <w:shd w:val="clear" w:color="auto" w:fill="FFFFFF"/>
        </w:rPr>
        <w:t xml:space="preserve">the outbreak of the </w:t>
      </w:r>
      <w:r w:rsidR="00C0175D">
        <w:rPr>
          <w:rFonts w:cstheme="minorHAnsi"/>
          <w:shd w:val="clear" w:color="auto" w:fill="FFFFFF"/>
        </w:rPr>
        <w:t>COVID-</w:t>
      </w:r>
      <w:r w:rsidR="001749A1" w:rsidRPr="000B6B16">
        <w:rPr>
          <w:rFonts w:cstheme="minorHAnsi"/>
          <w:shd w:val="clear" w:color="auto" w:fill="FFFFFF"/>
        </w:rPr>
        <w:t xml:space="preserve"> </w:t>
      </w:r>
      <w:r w:rsidR="00C0175D">
        <w:rPr>
          <w:rFonts w:cstheme="minorHAnsi"/>
          <w:shd w:val="clear" w:color="auto" w:fill="FFFFFF"/>
        </w:rPr>
        <w:t xml:space="preserve">19 </w:t>
      </w:r>
      <w:r w:rsidR="001749A1" w:rsidRPr="000B6B16">
        <w:rPr>
          <w:rFonts w:cstheme="minorHAnsi"/>
          <w:shd w:val="clear" w:color="auto" w:fill="FFFFFF"/>
        </w:rPr>
        <w:t>and</w:t>
      </w:r>
      <w:r w:rsidR="00C0175D">
        <w:rPr>
          <w:rFonts w:cstheme="minorHAnsi"/>
          <w:shd w:val="clear" w:color="auto" w:fill="FFFFFF"/>
        </w:rPr>
        <w:t xml:space="preserve"> the </w:t>
      </w:r>
      <w:r w:rsidR="001749A1" w:rsidRPr="000B6B16">
        <w:rPr>
          <w:rFonts w:cstheme="minorHAnsi"/>
          <w:shd w:val="clear" w:color="auto" w:fill="FFFFFF"/>
        </w:rPr>
        <w:t>Wakashio oil spill</w:t>
      </w:r>
      <w:r w:rsidRPr="000B6B16">
        <w:rPr>
          <w:rFonts w:cstheme="minorHAnsi"/>
          <w:shd w:val="clear" w:color="auto" w:fill="FFFFFF"/>
        </w:rPr>
        <w:t xml:space="preserve">. </w:t>
      </w:r>
      <w:r w:rsidR="00B6263F" w:rsidRPr="000B6B16">
        <w:rPr>
          <w:rFonts w:cstheme="minorHAnsi"/>
          <w:shd w:val="clear" w:color="auto" w:fill="FFFFFF"/>
        </w:rPr>
        <w:t xml:space="preserve">The </w:t>
      </w:r>
      <w:r w:rsidR="00AA4AA0">
        <w:rPr>
          <w:rFonts w:cstheme="minorHAnsi"/>
          <w:shd w:val="clear" w:color="auto" w:fill="FFFFFF"/>
        </w:rPr>
        <w:t xml:space="preserve">information in the </w:t>
      </w:r>
      <w:r w:rsidR="00B6263F" w:rsidRPr="000B6B16">
        <w:rPr>
          <w:rFonts w:cstheme="minorHAnsi"/>
          <w:shd w:val="clear" w:color="auto" w:fill="FFFFFF"/>
        </w:rPr>
        <w:t>Mauritius CADRI report</w:t>
      </w:r>
      <w:r w:rsidR="000A0608" w:rsidRPr="000B6B16">
        <w:rPr>
          <w:rFonts w:cstheme="minorHAnsi"/>
          <w:shd w:val="clear" w:color="auto" w:fill="FFFFFF"/>
        </w:rPr>
        <w:t xml:space="preserve"> </w:t>
      </w:r>
      <w:r w:rsidR="0024531A" w:rsidRPr="000B6B16">
        <w:rPr>
          <w:rFonts w:cstheme="minorHAnsi"/>
          <w:shd w:val="clear" w:color="auto" w:fill="FFFFFF"/>
        </w:rPr>
        <w:t>w</w:t>
      </w:r>
      <w:r w:rsidR="00581CF3" w:rsidRPr="000B6B16">
        <w:rPr>
          <w:rFonts w:cstheme="minorHAnsi"/>
          <w:shd w:val="clear" w:color="auto" w:fill="FFFFFF"/>
        </w:rPr>
        <w:t>as used</w:t>
      </w:r>
      <w:r w:rsidR="00AA4AA0">
        <w:rPr>
          <w:rFonts w:cstheme="minorHAnsi"/>
          <w:shd w:val="clear" w:color="auto" w:fill="FFFFFF"/>
        </w:rPr>
        <w:t xml:space="preserve"> in different ways by Government including the production of the </w:t>
      </w:r>
      <w:r w:rsidR="0024531A" w:rsidRPr="000B6B16">
        <w:rPr>
          <w:rFonts w:cstheme="minorHAnsi"/>
          <w:shd w:val="clear" w:color="auto" w:fill="FFFFFF"/>
        </w:rPr>
        <w:t>D</w:t>
      </w:r>
      <w:r w:rsidR="00581CF3" w:rsidRPr="000B6B16">
        <w:rPr>
          <w:rFonts w:cstheme="minorHAnsi"/>
          <w:shd w:val="clear" w:color="auto" w:fill="FFFFFF"/>
        </w:rPr>
        <w:t xml:space="preserve">isaster </w:t>
      </w:r>
      <w:r w:rsidR="0024531A" w:rsidRPr="000B6B16">
        <w:rPr>
          <w:rFonts w:cstheme="minorHAnsi"/>
          <w:shd w:val="clear" w:color="auto" w:fill="FFFFFF"/>
        </w:rPr>
        <w:t>R</w:t>
      </w:r>
      <w:r w:rsidR="00581CF3" w:rsidRPr="000B6B16">
        <w:rPr>
          <w:rFonts w:cstheme="minorHAnsi"/>
          <w:shd w:val="clear" w:color="auto" w:fill="FFFFFF"/>
        </w:rPr>
        <w:t xml:space="preserve">isk </w:t>
      </w:r>
      <w:r w:rsidR="0024531A" w:rsidRPr="000B6B16">
        <w:rPr>
          <w:rFonts w:cstheme="minorHAnsi"/>
          <w:shd w:val="clear" w:color="auto" w:fill="FFFFFF"/>
        </w:rPr>
        <w:t>P</w:t>
      </w:r>
      <w:r w:rsidR="00581CF3" w:rsidRPr="000B6B16">
        <w:rPr>
          <w:rFonts w:cstheme="minorHAnsi"/>
          <w:shd w:val="clear" w:color="auto" w:fill="FFFFFF"/>
        </w:rPr>
        <w:t xml:space="preserve">reparedness and </w:t>
      </w:r>
      <w:r w:rsidR="0024531A" w:rsidRPr="000B6B16">
        <w:rPr>
          <w:rFonts w:cstheme="minorHAnsi"/>
          <w:shd w:val="clear" w:color="auto" w:fill="FFFFFF"/>
        </w:rPr>
        <w:t>R</w:t>
      </w:r>
      <w:r w:rsidR="00581CF3" w:rsidRPr="000B6B16">
        <w:rPr>
          <w:rFonts w:cstheme="minorHAnsi"/>
          <w:shd w:val="clear" w:color="auto" w:fill="FFFFFF"/>
        </w:rPr>
        <w:t>esponse</w:t>
      </w:r>
      <w:r w:rsidR="008F3CA4" w:rsidRPr="008F3CA4">
        <w:rPr>
          <w:rFonts w:cstheme="minorHAnsi"/>
          <w:shd w:val="clear" w:color="auto" w:fill="FFFFFF"/>
          <w:lang w:val="en-GB"/>
        </w:rPr>
        <w:t xml:space="preserve"> </w:t>
      </w:r>
      <w:r w:rsidR="00C0175D">
        <w:rPr>
          <w:rFonts w:cstheme="minorHAnsi"/>
          <w:shd w:val="clear" w:color="auto" w:fill="FFFFFF"/>
          <w:lang w:val="en-GB"/>
        </w:rPr>
        <w:t>plan as well as</w:t>
      </w:r>
      <w:r w:rsidR="008F3CA4" w:rsidRPr="000B6B16">
        <w:rPr>
          <w:rFonts w:cstheme="minorHAnsi"/>
          <w:shd w:val="clear" w:color="auto" w:fill="FFFFFF"/>
          <w:lang w:val="en-GB"/>
        </w:rPr>
        <w:t xml:space="preserve"> the national disaster risk reduction strategy 2020-2030</w:t>
      </w:r>
      <w:r w:rsidR="00581CF3" w:rsidRPr="000B6B16">
        <w:rPr>
          <w:rFonts w:cstheme="minorHAnsi"/>
          <w:shd w:val="clear" w:color="auto" w:fill="FFFFFF"/>
        </w:rPr>
        <w:t>.</w:t>
      </w:r>
      <w:r w:rsidR="00E90954" w:rsidRPr="00E90954">
        <w:rPr>
          <w:rFonts w:cstheme="minorHAnsi"/>
          <w:shd w:val="clear" w:color="auto" w:fill="FFFFFF"/>
        </w:rPr>
        <w:t xml:space="preserve"> </w:t>
      </w:r>
      <w:r w:rsidR="00AA4AA0">
        <w:rPr>
          <w:rFonts w:cstheme="minorHAnsi"/>
          <w:shd w:val="clear" w:color="auto" w:fill="FFFFFF"/>
        </w:rPr>
        <w:t xml:space="preserve"> </w:t>
      </w:r>
      <w:r w:rsidR="001D4D11">
        <w:rPr>
          <w:rFonts w:cstheme="minorHAnsi"/>
          <w:shd w:val="clear" w:color="auto" w:fill="FFFFFF"/>
        </w:rPr>
        <w:t xml:space="preserve">The UN also provided technical </w:t>
      </w:r>
      <w:r w:rsidR="001D4D11" w:rsidRPr="005E7502">
        <w:rPr>
          <w:rFonts w:cstheme="minorHAnsi"/>
          <w:shd w:val="clear" w:color="auto" w:fill="FFFFFF"/>
        </w:rPr>
        <w:t xml:space="preserve">assistance to </w:t>
      </w:r>
      <w:r w:rsidR="001D4D11" w:rsidRPr="005E7502">
        <w:rPr>
          <w:shd w:val="clear" w:color="auto" w:fill="FFFFFF"/>
        </w:rPr>
        <w:t xml:space="preserve">NDRRMC to follow up the implementation of the National Disaster Risk Reduction and Management Action Plan 2020-2030, including putting together an </w:t>
      </w:r>
      <w:r w:rsidR="001D4D11" w:rsidRPr="005E7502">
        <w:rPr>
          <w:rFonts w:cstheme="minorHAnsi"/>
          <w:shd w:val="clear" w:color="auto" w:fill="FFFFFF"/>
        </w:rPr>
        <w:t xml:space="preserve">implementation strategy identifying priority actions to better predict and manage risks - including plans for a geographic information system infrastructure, national spatial data infrastructure and automatic weather systems - was put elaborated. </w:t>
      </w:r>
    </w:p>
    <w:p w14:paraId="6095DF6B" w14:textId="4A2A5D05" w:rsidR="0038576F" w:rsidRDefault="002E05AE" w:rsidP="0038576F">
      <w:pPr>
        <w:jc w:val="both"/>
        <w:rPr>
          <w:rFonts w:cstheme="minorHAnsi"/>
          <w:highlight w:val="yellow"/>
        </w:rPr>
      </w:pPr>
      <w:r w:rsidRPr="002E05AE">
        <w:rPr>
          <w:rFonts w:cstheme="minorHAnsi"/>
          <w:noProof/>
        </w:rPr>
        <w:lastRenderedPageBreak/>
        <w:drawing>
          <wp:anchor distT="0" distB="0" distL="114300" distR="114300" simplePos="0" relativeHeight="251665408" behindDoc="0" locked="0" layoutInCell="1" allowOverlap="1" wp14:anchorId="21F47F56" wp14:editId="20ECA02D">
            <wp:simplePos x="0" y="0"/>
            <wp:positionH relativeFrom="column">
              <wp:posOffset>3257550</wp:posOffset>
            </wp:positionH>
            <wp:positionV relativeFrom="paragraph">
              <wp:posOffset>12700</wp:posOffset>
            </wp:positionV>
            <wp:extent cx="2387600" cy="2190750"/>
            <wp:effectExtent l="0" t="0" r="0" b="0"/>
            <wp:wrapThrough wrapText="bothSides">
              <wp:wrapPolygon edited="0">
                <wp:start x="0" y="0"/>
                <wp:lineTo x="0" y="21412"/>
                <wp:lineTo x="21370" y="21412"/>
                <wp:lineTo x="2137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7600" cy="2190750"/>
                    </a:xfrm>
                    <a:prstGeom prst="rect">
                      <a:avLst/>
                    </a:prstGeom>
                  </pic:spPr>
                </pic:pic>
              </a:graphicData>
            </a:graphic>
            <wp14:sizeRelH relativeFrom="margin">
              <wp14:pctWidth>0</wp14:pctWidth>
            </wp14:sizeRelH>
            <wp14:sizeRelV relativeFrom="margin">
              <wp14:pctHeight>0</wp14:pctHeight>
            </wp14:sizeRelV>
          </wp:anchor>
        </w:drawing>
      </w:r>
      <w:r w:rsidR="001D4D11" w:rsidRPr="005E7502">
        <w:rPr>
          <w:rFonts w:cstheme="minorHAnsi"/>
          <w:shd w:val="clear" w:color="auto" w:fill="FFFFFF"/>
        </w:rPr>
        <w:t xml:space="preserve">Several Ministries were supported in incorporating DRR in their sectoral policies, such as the </w:t>
      </w:r>
      <w:r w:rsidR="001D4D11" w:rsidRPr="005E7502">
        <w:rPr>
          <w:rFonts w:cstheme="minorHAnsi"/>
          <w:color w:val="000000"/>
          <w:shd w:val="clear" w:color="auto" w:fill="FFFFFF"/>
        </w:rPr>
        <w:t>new National Land Development Strategy, the Environment Masterplan, and the revised Environment Protection Act</w:t>
      </w:r>
      <w:r w:rsidR="004B4FF0">
        <w:rPr>
          <w:rFonts w:cstheme="minorHAnsi"/>
          <w:color w:val="000000"/>
          <w:shd w:val="clear" w:color="auto" w:fill="FFFFFF"/>
        </w:rPr>
        <w:t xml:space="preserve"> and updating the</w:t>
      </w:r>
      <w:r w:rsidR="004B4FF0" w:rsidRPr="004B4FF0">
        <w:rPr>
          <w:rFonts w:cstheme="minorHAnsi"/>
        </w:rPr>
        <w:t xml:space="preserve"> </w:t>
      </w:r>
      <w:r w:rsidR="004B4FF0" w:rsidRPr="005E7502">
        <w:rPr>
          <w:rFonts w:cstheme="minorHAnsi"/>
        </w:rPr>
        <w:t>country’s National Oil Spill Contingency Plan (NSOCP)</w:t>
      </w:r>
      <w:r w:rsidR="004B4FF0">
        <w:rPr>
          <w:rFonts w:cstheme="minorHAnsi"/>
        </w:rPr>
        <w:t>.</w:t>
      </w:r>
      <w:r w:rsidR="004B4FF0" w:rsidRPr="005E7502">
        <w:rPr>
          <w:rFonts w:cstheme="minorHAnsi"/>
        </w:rPr>
        <w:t xml:space="preserve"> </w:t>
      </w:r>
      <w:r w:rsidR="004B4FF0">
        <w:rPr>
          <w:rFonts w:cstheme="minorHAnsi"/>
          <w:color w:val="000000"/>
          <w:shd w:val="clear" w:color="auto" w:fill="FFFFFF"/>
          <w:lang w:val="en-GB"/>
        </w:rPr>
        <w:t>L</w:t>
      </w:r>
      <w:r w:rsidR="001D4D11" w:rsidRPr="005E7502">
        <w:rPr>
          <w:rFonts w:cstheme="minorHAnsi"/>
          <w:color w:val="000000"/>
          <w:shd w:val="clear" w:color="auto" w:fill="FFFFFF"/>
          <w:lang w:val="en-GB"/>
        </w:rPr>
        <w:t>ine Ministries were sensitized on the importance of developing their own DRR sectoral strategies us</w:t>
      </w:r>
      <w:r w:rsidR="004B4FF0">
        <w:rPr>
          <w:rFonts w:cstheme="minorHAnsi"/>
          <w:color w:val="000000"/>
          <w:shd w:val="clear" w:color="auto" w:fill="FFFFFF"/>
          <w:lang w:val="en-GB"/>
        </w:rPr>
        <w:t>i</w:t>
      </w:r>
      <w:r w:rsidR="001D4D11" w:rsidRPr="005E7502">
        <w:rPr>
          <w:rFonts w:cstheme="minorHAnsi"/>
          <w:color w:val="000000"/>
          <w:shd w:val="clear" w:color="auto" w:fill="FFFFFF"/>
          <w:lang w:val="en-GB"/>
        </w:rPr>
        <w:t xml:space="preserve">ng the Mauritius CADRI report. </w:t>
      </w:r>
      <w:r w:rsidR="001D4D11" w:rsidRPr="005E7502">
        <w:rPr>
          <w:rFonts w:cstheme="minorHAnsi"/>
          <w:color w:val="000000"/>
          <w:shd w:val="clear" w:color="auto" w:fill="FFFFFF"/>
        </w:rPr>
        <w:t xml:space="preserve">This helped to </w:t>
      </w:r>
      <w:r w:rsidR="001D4D11" w:rsidRPr="005E7502">
        <w:rPr>
          <w:rFonts w:cstheme="minorHAnsi"/>
          <w:color w:val="000000"/>
          <w:shd w:val="clear" w:color="auto" w:fill="FFFFFF"/>
          <w:lang w:val="en-GB"/>
        </w:rPr>
        <w:t>profile of DRR at various levels of Government</w:t>
      </w:r>
      <w:r w:rsidR="0038576F">
        <w:rPr>
          <w:rFonts w:cstheme="minorHAnsi"/>
          <w:color w:val="000000"/>
          <w:shd w:val="clear" w:color="auto" w:fill="FFFFFF"/>
          <w:lang w:val="en-GB"/>
        </w:rPr>
        <w:t xml:space="preserve"> including support </w:t>
      </w:r>
      <w:r w:rsidR="0038576F" w:rsidRPr="0038576F">
        <w:rPr>
          <w:rFonts w:cstheme="minorHAnsi"/>
          <w:color w:val="000000"/>
          <w:shd w:val="clear" w:color="auto" w:fill="FFFFFF"/>
          <w:lang w:val="en-GB"/>
        </w:rPr>
        <w:t>on</w:t>
      </w:r>
      <w:r w:rsidR="004B4FF0" w:rsidRPr="0038576F">
        <w:rPr>
          <w:rFonts w:cstheme="minorHAnsi"/>
        </w:rPr>
        <w:t xml:space="preserve"> urban resilience and train</w:t>
      </w:r>
      <w:r w:rsidR="0038576F" w:rsidRPr="0038576F">
        <w:rPr>
          <w:rFonts w:cstheme="minorHAnsi"/>
        </w:rPr>
        <w:t>ing in</w:t>
      </w:r>
      <w:r w:rsidR="004B4FF0" w:rsidRPr="0038576F">
        <w:rPr>
          <w:rFonts w:cstheme="minorHAnsi"/>
        </w:rPr>
        <w:t xml:space="preserve"> disaster risk management for municipal and District Council employees. </w:t>
      </w:r>
    </w:p>
    <w:p w14:paraId="592D080D" w14:textId="4E7BD8BE" w:rsidR="0038576F" w:rsidRDefault="0038576F" w:rsidP="0038576F">
      <w:pPr>
        <w:jc w:val="both"/>
        <w:rPr>
          <w:rFonts w:cstheme="minorHAnsi"/>
        </w:rPr>
      </w:pPr>
      <w:r w:rsidRPr="000B6B16">
        <w:rPr>
          <w:rFonts w:cstheme="minorHAnsi"/>
        </w:rPr>
        <w:t xml:space="preserve">By </w:t>
      </w:r>
      <w:r>
        <w:rPr>
          <w:rFonts w:cstheme="minorHAnsi"/>
        </w:rPr>
        <w:t xml:space="preserve">working through joint Programmes a wide range of expertise and resources from </w:t>
      </w:r>
      <w:r w:rsidRPr="000B6B16">
        <w:rPr>
          <w:rFonts w:cstheme="minorHAnsi"/>
        </w:rPr>
        <w:t xml:space="preserve">the </w:t>
      </w:r>
      <w:r>
        <w:rPr>
          <w:rFonts w:cstheme="minorHAnsi"/>
        </w:rPr>
        <w:t xml:space="preserve">relevant UN </w:t>
      </w:r>
      <w:r w:rsidRPr="000B6B16">
        <w:rPr>
          <w:rFonts w:cstheme="minorHAnsi"/>
        </w:rPr>
        <w:t>entities</w:t>
      </w:r>
      <w:r>
        <w:rPr>
          <w:rFonts w:cstheme="minorHAnsi"/>
        </w:rPr>
        <w:t>, both based in-country and from regional and global levels, the UN Family in Mauritius and Seychelles</w:t>
      </w:r>
      <w:r w:rsidRPr="000B6B16">
        <w:rPr>
          <w:rFonts w:cstheme="minorHAnsi"/>
        </w:rPr>
        <w:t xml:space="preserve"> </w:t>
      </w:r>
      <w:r>
        <w:rPr>
          <w:rFonts w:cstheme="minorHAnsi"/>
        </w:rPr>
        <w:t xml:space="preserve">therefore </w:t>
      </w:r>
      <w:r w:rsidRPr="000B6B16">
        <w:rPr>
          <w:rFonts w:cstheme="minorHAnsi"/>
        </w:rPr>
        <w:t>continues to provide wide-ranging support for DRR capacity building</w:t>
      </w:r>
      <w:r>
        <w:rPr>
          <w:rFonts w:cstheme="minorHAnsi"/>
        </w:rPr>
        <w:t xml:space="preserve"> </w:t>
      </w:r>
      <w:r w:rsidRPr="000B6B16">
        <w:rPr>
          <w:rFonts w:cstheme="minorHAnsi"/>
        </w:rPr>
        <w:t>to increase the country’s resilience to disasters of various natures.</w:t>
      </w:r>
    </w:p>
    <w:p w14:paraId="7E083C17" w14:textId="65A6C6ED" w:rsidR="008E0FF7" w:rsidRPr="008C43DD" w:rsidRDefault="0038576F" w:rsidP="0038576F">
      <w:pPr>
        <w:jc w:val="both"/>
        <w:rPr>
          <w:rFonts w:cstheme="minorHAnsi"/>
          <w:color w:val="000000"/>
          <w:shd w:val="clear" w:color="auto" w:fill="FFFFFF"/>
          <w:lang w:val="en-GB"/>
        </w:rPr>
      </w:pPr>
      <w:r>
        <w:rPr>
          <w:rFonts w:cstheme="minorHAnsi"/>
        </w:rPr>
        <w:t>Fo</w:t>
      </w:r>
      <w:r w:rsidRPr="0038576F">
        <w:rPr>
          <w:rFonts w:cstheme="minorHAnsi"/>
        </w:rPr>
        <w:t>r</w:t>
      </w:r>
      <w:r>
        <w:rPr>
          <w:rFonts w:cstheme="minorHAnsi"/>
        </w:rPr>
        <w:t xml:space="preserve"> </w:t>
      </w:r>
      <w:r w:rsidR="008E0FF7">
        <w:rPr>
          <w:rFonts w:cstheme="minorHAnsi"/>
        </w:rPr>
        <w:t>example,</w:t>
      </w:r>
      <w:r w:rsidRPr="0038576F">
        <w:rPr>
          <w:rFonts w:cstheme="minorHAnsi"/>
        </w:rPr>
        <w:t xml:space="preserve"> joint programs</w:t>
      </w:r>
      <w:r w:rsidR="004B4FF0" w:rsidRPr="0038576F">
        <w:rPr>
          <w:rFonts w:cstheme="minorHAnsi"/>
        </w:rPr>
        <w:t xml:space="preserve"> on </w:t>
      </w:r>
      <w:r w:rsidR="004B4FF0" w:rsidRPr="0038576F">
        <w:rPr>
          <w:rFonts w:cstheme="minorHAnsi"/>
          <w:i/>
          <w:iCs/>
          <w:color w:val="000000"/>
          <w:shd w:val="clear" w:color="auto" w:fill="FFFFFF"/>
        </w:rPr>
        <w:t>Geospatial Information Technology (GIT) for Operational planning and Decision-making in Disaster Risk Management</w:t>
      </w:r>
      <w:r w:rsidR="004B4FF0" w:rsidRPr="0038576F">
        <w:rPr>
          <w:rFonts w:cstheme="minorHAnsi"/>
          <w:color w:val="000000"/>
          <w:shd w:val="clear" w:color="auto" w:fill="FFFFFF"/>
          <w:lang w:val="en-GB"/>
        </w:rPr>
        <w:t xml:space="preserve"> </w:t>
      </w:r>
      <w:r w:rsidRPr="0038576F">
        <w:rPr>
          <w:rFonts w:cstheme="minorHAnsi"/>
          <w:color w:val="000000"/>
          <w:shd w:val="clear" w:color="auto" w:fill="FFFFFF"/>
          <w:lang w:val="en-GB"/>
        </w:rPr>
        <w:t>are organised by</w:t>
      </w:r>
      <w:r w:rsidR="004B4FF0" w:rsidRPr="0038576F">
        <w:rPr>
          <w:rFonts w:cstheme="minorHAnsi"/>
          <w:color w:val="000000"/>
          <w:shd w:val="clear" w:color="auto" w:fill="FFFFFF"/>
          <w:lang w:val="en-GB"/>
        </w:rPr>
        <w:t xml:space="preserve"> UN (UNITAR and UNDRR) and the Indian Ocean Rim Association (IORA). The UNDRR</w:t>
      </w:r>
      <w:r w:rsidR="008E0FF7">
        <w:rPr>
          <w:rStyle w:val="FootnoteReference"/>
          <w:rFonts w:cstheme="minorHAnsi"/>
          <w:color w:val="000000"/>
          <w:shd w:val="clear" w:color="auto" w:fill="FFFFFF"/>
          <w:lang w:val="en-GB"/>
        </w:rPr>
        <w:footnoteReference w:id="9"/>
      </w:r>
      <w:r w:rsidR="004B4FF0" w:rsidRPr="0038576F">
        <w:rPr>
          <w:rFonts w:cstheme="minorHAnsi"/>
          <w:color w:val="000000"/>
          <w:shd w:val="clear" w:color="auto" w:fill="FFFFFF"/>
          <w:lang w:val="en-GB"/>
        </w:rPr>
        <w:t xml:space="preserve"> is also contributing to the Resilience Building and Disaster Risk Management in the Indian Programme (RDRM-IO) Programme, which aims to reduce disaster and climate related losses</w:t>
      </w:r>
      <w:r w:rsidR="008E0FF7">
        <w:rPr>
          <w:rFonts w:cstheme="minorHAnsi"/>
          <w:color w:val="000000"/>
          <w:shd w:val="clear" w:color="auto" w:fill="FFFFFF"/>
          <w:lang w:val="en-GB"/>
        </w:rPr>
        <w:t>, build governance capacities</w:t>
      </w:r>
      <w:r w:rsidR="004B4FF0" w:rsidRPr="0038576F">
        <w:rPr>
          <w:rFonts w:cstheme="minorHAnsi"/>
          <w:color w:val="000000"/>
          <w:shd w:val="clear" w:color="auto" w:fill="FFFFFF"/>
          <w:lang w:val="en-GB"/>
        </w:rPr>
        <w:t xml:space="preserve"> in member States of the Indian Ocean Commission, namely Comoros, Madagascar, </w:t>
      </w:r>
      <w:r w:rsidRPr="0038576F">
        <w:rPr>
          <w:rFonts w:cstheme="minorHAnsi"/>
          <w:color w:val="000000"/>
          <w:shd w:val="clear" w:color="auto" w:fill="FFFFFF"/>
          <w:lang w:val="en-GB"/>
        </w:rPr>
        <w:t>Mauritius,</w:t>
      </w:r>
      <w:r w:rsidR="004B4FF0" w:rsidRPr="0038576F">
        <w:rPr>
          <w:rFonts w:cstheme="minorHAnsi"/>
          <w:color w:val="000000"/>
          <w:shd w:val="clear" w:color="auto" w:fill="FFFFFF"/>
          <w:lang w:val="en-GB"/>
        </w:rPr>
        <w:t xml:space="preserve"> and Seychelles. </w:t>
      </w:r>
      <w:r w:rsidR="008E0FF7">
        <w:rPr>
          <w:rFonts w:cstheme="minorHAnsi"/>
          <w:color w:val="000000"/>
          <w:shd w:val="clear" w:color="auto" w:fill="FFFFFF"/>
          <w:lang w:val="en-GB"/>
        </w:rPr>
        <w:t xml:space="preserve"> </w:t>
      </w:r>
      <w:r w:rsidR="004B4FF0" w:rsidRPr="0038576F">
        <w:rPr>
          <w:rFonts w:cstheme="minorHAnsi"/>
          <w:color w:val="000000"/>
          <w:shd w:val="clear" w:color="auto" w:fill="FFFFFF"/>
          <w:lang w:val="en-GB"/>
        </w:rPr>
        <w:t xml:space="preserve">In addition, the </w:t>
      </w:r>
      <w:r w:rsidR="004B4FF0" w:rsidRPr="0038576F">
        <w:rPr>
          <w:rFonts w:cstheme="minorHAnsi"/>
          <w:color w:val="000000" w:themeColor="text1"/>
          <w:shd w:val="clear" w:color="auto" w:fill="FFFFFF"/>
          <w:lang w:val="en-GB"/>
        </w:rPr>
        <w:t xml:space="preserve">UNDRR assisted Mauritius and Seychelles in preparing their </w:t>
      </w:r>
      <w:r>
        <w:rPr>
          <w:rFonts w:cstheme="minorHAnsi"/>
          <w:color w:val="000000" w:themeColor="text1"/>
          <w:shd w:val="clear" w:color="auto" w:fill="FFFFFF"/>
          <w:lang w:val="en-GB"/>
        </w:rPr>
        <w:t>midterm</w:t>
      </w:r>
      <w:r w:rsidR="004B4FF0" w:rsidRPr="0038576F">
        <w:rPr>
          <w:rFonts w:cstheme="minorHAnsi"/>
          <w:color w:val="000000" w:themeColor="text1"/>
          <w:shd w:val="clear" w:color="auto" w:fill="FFFFFF"/>
          <w:lang w:val="en-GB"/>
        </w:rPr>
        <w:t xml:space="preserve"> Review for the Sendai </w:t>
      </w:r>
      <w:r w:rsidRPr="0038576F">
        <w:rPr>
          <w:rFonts w:cstheme="minorHAnsi"/>
          <w:color w:val="000000" w:themeColor="text1"/>
          <w:shd w:val="clear" w:color="auto" w:fill="FFFFFF"/>
          <w:lang w:val="en-GB"/>
        </w:rPr>
        <w:t xml:space="preserve">framework </w:t>
      </w:r>
      <w:r w:rsidRPr="000B6B16">
        <w:rPr>
          <w:rFonts w:cstheme="minorHAnsi"/>
          <w:color w:val="000000" w:themeColor="text1"/>
          <w:shd w:val="clear" w:color="auto" w:fill="FFFFFF"/>
          <w:lang w:val="en-GB"/>
        </w:rPr>
        <w:t>for</w:t>
      </w:r>
      <w:r w:rsidR="004B4FF0" w:rsidRPr="000B6B16">
        <w:rPr>
          <w:rFonts w:cstheme="minorHAnsi"/>
          <w:color w:val="000000" w:themeColor="text1"/>
          <w:shd w:val="clear" w:color="auto" w:fill="FFFFFF"/>
          <w:lang w:val="en-GB"/>
        </w:rPr>
        <w:t xml:space="preserve"> Disaster Risk Reduction</w:t>
      </w:r>
      <w:r w:rsidR="008E0FF7">
        <w:rPr>
          <w:rFonts w:cstheme="minorHAnsi"/>
          <w:color w:val="000000" w:themeColor="text1"/>
          <w:shd w:val="clear" w:color="auto" w:fill="FFFFFF"/>
          <w:lang w:val="en-GB"/>
        </w:rPr>
        <w:t xml:space="preserve"> (</w:t>
      </w:r>
      <w:r w:rsidR="004B4FF0" w:rsidRPr="000B6B16">
        <w:rPr>
          <w:rFonts w:cstheme="minorHAnsi"/>
          <w:color w:val="000000" w:themeColor="text1"/>
          <w:shd w:val="clear" w:color="auto" w:fill="FFFFFF"/>
          <w:lang w:val="en-GB"/>
        </w:rPr>
        <w:t>2015-2030</w:t>
      </w:r>
      <w:r w:rsidR="008E0FF7">
        <w:rPr>
          <w:rFonts w:cstheme="minorHAnsi"/>
          <w:color w:val="000000" w:themeColor="text1"/>
          <w:shd w:val="clear" w:color="auto" w:fill="FFFFFF"/>
          <w:lang w:val="en-GB"/>
        </w:rPr>
        <w:t>)</w:t>
      </w:r>
      <w:r>
        <w:rPr>
          <w:rFonts w:cstheme="minorHAnsi"/>
          <w:color w:val="000000" w:themeColor="text1"/>
          <w:shd w:val="clear" w:color="auto" w:fill="FFFFFF"/>
          <w:lang w:val="en-GB"/>
        </w:rPr>
        <w:t xml:space="preserve">. Each country is supposed to check progress on the implementation </w:t>
      </w:r>
      <w:r w:rsidR="008E0FF7">
        <w:rPr>
          <w:rFonts w:cstheme="minorHAnsi"/>
          <w:color w:val="000000" w:themeColor="text1"/>
          <w:shd w:val="clear" w:color="auto" w:fill="FFFFFF"/>
          <w:lang w:val="en-GB"/>
        </w:rPr>
        <w:t>of</w:t>
      </w:r>
      <w:r w:rsidRPr="000B6B16">
        <w:rPr>
          <w:rFonts w:cstheme="minorHAnsi"/>
          <w:color w:val="000000" w:themeColor="text1"/>
          <w:shd w:val="clear" w:color="auto" w:fill="FFFFFF"/>
          <w:lang w:val="en-GB"/>
        </w:rPr>
        <w:t xml:space="preserve"> priority targets and actions in terms of disaster risk reduction</w:t>
      </w:r>
      <w:r>
        <w:rPr>
          <w:rFonts w:cstheme="minorHAnsi"/>
          <w:color w:val="000000" w:themeColor="text1"/>
          <w:shd w:val="clear" w:color="auto" w:fill="FFFFFF"/>
          <w:lang w:val="en-GB"/>
        </w:rPr>
        <w:t>.</w:t>
      </w:r>
      <w:r w:rsidR="008E0FF7">
        <w:rPr>
          <w:rStyle w:val="FootnoteReference"/>
          <w:rFonts w:cstheme="minorHAnsi"/>
          <w:color w:val="000000" w:themeColor="text1"/>
          <w:shd w:val="clear" w:color="auto" w:fill="FFFFFF"/>
          <w:lang w:val="en-GB"/>
        </w:rPr>
        <w:footnoteReference w:id="10"/>
      </w:r>
      <w:r>
        <w:rPr>
          <w:rFonts w:cstheme="minorHAnsi"/>
          <w:color w:val="000000" w:themeColor="text1"/>
          <w:shd w:val="clear" w:color="auto" w:fill="FFFFFF"/>
          <w:lang w:val="en-GB"/>
        </w:rPr>
        <w:t xml:space="preserve"> </w:t>
      </w:r>
    </w:p>
    <w:p w14:paraId="0E45D684" w14:textId="561BFF70" w:rsidR="004B4FF0" w:rsidRPr="00FE372E" w:rsidRDefault="004B4FF0" w:rsidP="004B4FF0">
      <w:pPr>
        <w:jc w:val="both"/>
        <w:rPr>
          <w:rFonts w:cstheme="minorHAnsi"/>
          <w:shd w:val="clear" w:color="auto" w:fill="FFFFFF"/>
        </w:rPr>
      </w:pPr>
    </w:p>
    <w:p w14:paraId="286231D6" w14:textId="77777777" w:rsidR="004B4FF0" w:rsidRDefault="004B4FF0" w:rsidP="001D4D11">
      <w:pPr>
        <w:jc w:val="both"/>
        <w:rPr>
          <w:rFonts w:cstheme="minorHAnsi"/>
          <w:shd w:val="clear" w:color="auto" w:fill="FFFFFF"/>
        </w:rPr>
      </w:pPr>
    </w:p>
    <w:p w14:paraId="4D09CBF8" w14:textId="3B399AD9" w:rsidR="00C95131" w:rsidRPr="000B6B16" w:rsidRDefault="00AA4AA0" w:rsidP="00E90954">
      <w:pPr>
        <w:jc w:val="both"/>
        <w:rPr>
          <w:rFonts w:cstheme="minorHAnsi"/>
          <w:shd w:val="clear" w:color="auto" w:fill="FFFFFF"/>
        </w:rPr>
      </w:pPr>
      <w:r>
        <w:rPr>
          <w:rFonts w:cstheme="minorHAnsi"/>
          <w:shd w:val="clear" w:color="auto" w:fill="FFFFFF"/>
        </w:rPr>
        <w:t xml:space="preserve"> </w:t>
      </w:r>
    </w:p>
    <w:p w14:paraId="50FC4297" w14:textId="4D6E7048" w:rsidR="00711171" w:rsidRDefault="001D4D11" w:rsidP="001F5CF7">
      <w:pPr>
        <w:rPr>
          <w:rFonts w:cstheme="minorHAnsi"/>
          <w:shd w:val="clear" w:color="auto" w:fill="FFFFFF"/>
        </w:rPr>
        <w:sectPr w:rsidR="00711171" w:rsidSect="009245EB">
          <w:pgSz w:w="11906" w:h="16838"/>
          <w:pgMar w:top="1440" w:right="1440" w:bottom="1440" w:left="1440" w:header="708" w:footer="708" w:gutter="0"/>
          <w:pgNumType w:start="0"/>
          <w:cols w:space="708"/>
          <w:titlePg/>
          <w:docGrid w:linePitch="360"/>
        </w:sectPr>
      </w:pPr>
      <w:r>
        <w:rPr>
          <w:rFonts w:cstheme="minorHAnsi"/>
          <w:b/>
          <w:bCs/>
          <w:u w:val="single"/>
          <w:shd w:val="clear" w:color="auto" w:fill="FFFFFF"/>
        </w:rPr>
        <w:t xml:space="preserve"> </w:t>
      </w:r>
    </w:p>
    <w:p w14:paraId="3D5239B4" w14:textId="32662D92" w:rsidR="00D45DA4" w:rsidRPr="00077173" w:rsidRDefault="00A8194D" w:rsidP="002A2BED">
      <w:pPr>
        <w:pStyle w:val="Heading2"/>
        <w:ind w:left="720"/>
        <w:rPr>
          <w:lang w:val="en-GB"/>
        </w:rPr>
      </w:pPr>
      <w:bookmarkStart w:id="42" w:name="_Toc114479838"/>
      <w:bookmarkStart w:id="43" w:name="_Toc118985367"/>
      <w:bookmarkStart w:id="44" w:name="_Toc118985484"/>
      <w:bookmarkStart w:id="45" w:name="_Toc118985521"/>
      <w:bookmarkEnd w:id="42"/>
      <w:r>
        <w:rPr>
          <w:noProof/>
        </w:rPr>
        <w:lastRenderedPageBreak/>
        <w:drawing>
          <wp:anchor distT="0" distB="0" distL="114300" distR="114300" simplePos="0" relativeHeight="251666432" behindDoc="0" locked="0" layoutInCell="1" allowOverlap="1" wp14:anchorId="7E7054C7" wp14:editId="773EE24F">
            <wp:simplePos x="0" y="0"/>
            <wp:positionH relativeFrom="column">
              <wp:posOffset>0</wp:posOffset>
            </wp:positionH>
            <wp:positionV relativeFrom="paragraph">
              <wp:posOffset>279400</wp:posOffset>
            </wp:positionV>
            <wp:extent cx="1885950" cy="1240790"/>
            <wp:effectExtent l="0" t="0" r="0" b="0"/>
            <wp:wrapThrough wrapText="bothSides">
              <wp:wrapPolygon edited="0">
                <wp:start x="0" y="0"/>
                <wp:lineTo x="0" y="21224"/>
                <wp:lineTo x="21382" y="21224"/>
                <wp:lineTo x="2138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EA3" w:rsidRPr="00077173">
        <w:rPr>
          <w:lang w:val="en-GB"/>
        </w:rPr>
        <w:t>UN</w:t>
      </w:r>
      <w:r w:rsidR="00955F84">
        <w:rPr>
          <w:lang w:val="en-GB"/>
        </w:rPr>
        <w:t xml:space="preserve"> </w:t>
      </w:r>
      <w:r w:rsidR="00AC0E47" w:rsidRPr="002A2BED">
        <w:t>joint</w:t>
      </w:r>
      <w:r w:rsidR="00AC0E47">
        <w:rPr>
          <w:lang w:val="en-GB"/>
        </w:rPr>
        <w:t xml:space="preserve"> </w:t>
      </w:r>
      <w:r w:rsidR="00AC0E47" w:rsidRPr="00077173">
        <w:rPr>
          <w:lang w:val="en-GB"/>
        </w:rPr>
        <w:t>response</w:t>
      </w:r>
      <w:r w:rsidR="00B40EA3" w:rsidRPr="00077173">
        <w:rPr>
          <w:lang w:val="en-GB"/>
        </w:rPr>
        <w:t xml:space="preserve"> to COVID-19 CRISIS</w:t>
      </w:r>
      <w:bookmarkEnd w:id="43"/>
      <w:bookmarkEnd w:id="44"/>
      <w:bookmarkEnd w:id="45"/>
      <w:r w:rsidR="00B40EA3" w:rsidRPr="00077173">
        <w:rPr>
          <w:lang w:val="en-GB"/>
        </w:rPr>
        <w:t xml:space="preserve"> </w:t>
      </w:r>
    </w:p>
    <w:p w14:paraId="6C04FA48" w14:textId="369D3D39" w:rsidR="00F717F9" w:rsidRDefault="00A61E25" w:rsidP="00587BB5">
      <w:pPr>
        <w:spacing w:after="120" w:line="240" w:lineRule="auto"/>
        <w:jc w:val="both"/>
        <w:rPr>
          <w:rFonts w:cstheme="minorHAnsi"/>
        </w:rPr>
      </w:pPr>
      <w:r w:rsidRPr="004B4FF0">
        <w:rPr>
          <w:rFonts w:cstheme="minorHAnsi"/>
        </w:rPr>
        <w:t xml:space="preserve">Response to COVID-19 crisis was an important demonstration of the UN united in action. </w:t>
      </w:r>
      <w:r w:rsidR="00A55FDD" w:rsidRPr="004B4FF0">
        <w:rPr>
          <w:rFonts w:cstheme="minorHAnsi"/>
        </w:rPr>
        <w:t>The</w:t>
      </w:r>
      <w:r w:rsidR="00DE7DE8" w:rsidRPr="000B6B16">
        <w:rPr>
          <w:rFonts w:cstheme="minorHAnsi"/>
        </w:rPr>
        <w:t xml:space="preserve"> UN System </w:t>
      </w:r>
      <w:r w:rsidR="00AC0E47">
        <w:rPr>
          <w:rFonts w:cstheme="minorHAnsi"/>
        </w:rPr>
        <w:t xml:space="preserve">jointly </w:t>
      </w:r>
      <w:r w:rsidR="008B11EB" w:rsidRPr="000B6B16">
        <w:rPr>
          <w:rFonts w:cstheme="minorHAnsi"/>
        </w:rPr>
        <w:t>played</w:t>
      </w:r>
      <w:r w:rsidR="00DE7DE8" w:rsidRPr="000B6B16">
        <w:rPr>
          <w:rFonts w:cstheme="minorHAnsi"/>
        </w:rPr>
        <w:t xml:space="preserve"> </w:t>
      </w:r>
      <w:r w:rsidR="007B1AA8">
        <w:rPr>
          <w:rFonts w:cstheme="minorHAnsi"/>
        </w:rPr>
        <w:t>a</w:t>
      </w:r>
      <w:r w:rsidR="00DE7DE8" w:rsidRPr="000B6B16">
        <w:rPr>
          <w:rFonts w:cstheme="minorHAnsi"/>
        </w:rPr>
        <w:t xml:space="preserve"> crucial role, </w:t>
      </w:r>
      <w:r w:rsidR="000146D2" w:rsidRPr="000B6B16">
        <w:rPr>
          <w:rFonts w:cstheme="minorHAnsi"/>
        </w:rPr>
        <w:t>at</w:t>
      </w:r>
      <w:r w:rsidR="00556773">
        <w:rPr>
          <w:rFonts w:cstheme="minorHAnsi"/>
        </w:rPr>
        <w:t xml:space="preserve"> </w:t>
      </w:r>
      <w:r w:rsidR="000146D2" w:rsidRPr="000B6B16">
        <w:rPr>
          <w:rFonts w:cstheme="minorHAnsi"/>
        </w:rPr>
        <w:t>national and international</w:t>
      </w:r>
      <w:r w:rsidR="006A7A01" w:rsidRPr="000B6B16">
        <w:rPr>
          <w:rFonts w:cstheme="minorHAnsi"/>
        </w:rPr>
        <w:t xml:space="preserve"> levels, </w:t>
      </w:r>
      <w:r>
        <w:rPr>
          <w:rFonts w:cstheme="minorHAnsi"/>
        </w:rPr>
        <w:t>during the pandemic</w:t>
      </w:r>
      <w:r w:rsidR="00E925AD">
        <w:rPr>
          <w:rFonts w:cstheme="minorHAnsi"/>
        </w:rPr>
        <w:t>.</w:t>
      </w:r>
      <w:r w:rsidR="000749BD">
        <w:rPr>
          <w:rFonts w:cstheme="minorHAnsi"/>
        </w:rPr>
        <w:t xml:space="preserve"> </w:t>
      </w:r>
      <w:r>
        <w:rPr>
          <w:rFonts w:cstheme="minorHAnsi"/>
        </w:rPr>
        <w:t>In Mauritius and Seychelles, f</w:t>
      </w:r>
      <w:r w:rsidR="005F788A">
        <w:rPr>
          <w:rFonts w:cstheme="minorHAnsi"/>
        </w:rPr>
        <w:t xml:space="preserve">rom the outset, under the leadership of the UN Resident Coordinator, </w:t>
      </w:r>
      <w:r w:rsidR="00BB5179">
        <w:rPr>
          <w:rFonts w:cstheme="minorHAnsi"/>
        </w:rPr>
        <w:t xml:space="preserve">UN </w:t>
      </w:r>
      <w:r w:rsidR="00321EB0">
        <w:rPr>
          <w:rFonts w:cstheme="minorHAnsi"/>
        </w:rPr>
        <w:t>agencies</w:t>
      </w:r>
      <w:r w:rsidR="00321EB0" w:rsidRPr="000B6B16">
        <w:rPr>
          <w:rFonts w:cstheme="minorHAnsi"/>
        </w:rPr>
        <w:t xml:space="preserve"> </w:t>
      </w:r>
      <w:r w:rsidR="00321EB0">
        <w:rPr>
          <w:rFonts w:cstheme="minorHAnsi"/>
        </w:rPr>
        <w:t>adapted</w:t>
      </w:r>
      <w:r w:rsidR="00B73A96" w:rsidRPr="000B6B16">
        <w:rPr>
          <w:rFonts w:cstheme="minorHAnsi"/>
        </w:rPr>
        <w:t xml:space="preserve"> </w:t>
      </w:r>
      <w:r w:rsidR="00955F84">
        <w:rPr>
          <w:rFonts w:cstheme="minorHAnsi"/>
        </w:rPr>
        <w:t xml:space="preserve">very </w:t>
      </w:r>
      <w:r w:rsidR="005F788A" w:rsidRPr="000B6B16">
        <w:rPr>
          <w:rFonts w:cstheme="minorHAnsi"/>
        </w:rPr>
        <w:t>quickly,</w:t>
      </w:r>
      <w:r w:rsidR="00B73A96">
        <w:rPr>
          <w:rFonts w:cstheme="minorHAnsi"/>
        </w:rPr>
        <w:t xml:space="preserve"> </w:t>
      </w:r>
      <w:r w:rsidR="005F788A">
        <w:rPr>
          <w:rFonts w:cstheme="minorHAnsi"/>
        </w:rPr>
        <w:t>and</w:t>
      </w:r>
      <w:r w:rsidR="00B73A96">
        <w:rPr>
          <w:rFonts w:cstheme="minorHAnsi"/>
        </w:rPr>
        <w:t xml:space="preserve"> </w:t>
      </w:r>
      <w:r w:rsidR="00BB5179">
        <w:rPr>
          <w:rFonts w:cstheme="minorHAnsi"/>
        </w:rPr>
        <w:t>repurpose</w:t>
      </w:r>
      <w:r w:rsidR="005F788A">
        <w:rPr>
          <w:rFonts w:cstheme="minorHAnsi"/>
        </w:rPr>
        <w:t>d</w:t>
      </w:r>
      <w:r w:rsidR="00B73A96">
        <w:rPr>
          <w:rFonts w:cstheme="minorHAnsi"/>
        </w:rPr>
        <w:t xml:space="preserve"> their program</w:t>
      </w:r>
      <w:r w:rsidR="00B73A96" w:rsidRPr="000B6B16">
        <w:rPr>
          <w:rFonts w:cstheme="minorHAnsi"/>
        </w:rPr>
        <w:t xml:space="preserve"> resources to </w:t>
      </w:r>
      <w:r w:rsidR="005F788A">
        <w:rPr>
          <w:rFonts w:cstheme="minorHAnsi"/>
        </w:rPr>
        <w:t>respond to initial challenges.</w:t>
      </w:r>
      <w:r w:rsidR="005F788A" w:rsidRPr="0078452A">
        <w:rPr>
          <w:rFonts w:cstheme="minorHAnsi"/>
        </w:rPr>
        <w:t xml:space="preserve"> </w:t>
      </w:r>
    </w:p>
    <w:p w14:paraId="15C66F34" w14:textId="2523908D" w:rsidR="0078452A" w:rsidRDefault="0078452A" w:rsidP="002A2BED">
      <w:pPr>
        <w:spacing w:after="120" w:line="240" w:lineRule="auto"/>
        <w:jc w:val="both"/>
        <w:rPr>
          <w:rFonts w:cstheme="minorHAnsi"/>
        </w:rPr>
      </w:pPr>
      <w:r w:rsidRPr="0078452A">
        <w:rPr>
          <w:rFonts w:cstheme="minorHAnsi"/>
        </w:rPr>
        <w:t xml:space="preserve">WHO provided technical support </w:t>
      </w:r>
      <w:r>
        <w:rPr>
          <w:rFonts w:cstheme="minorHAnsi"/>
        </w:rPr>
        <w:t xml:space="preserve">to </w:t>
      </w:r>
      <w:r w:rsidRPr="0078452A">
        <w:rPr>
          <w:rFonts w:cstheme="minorHAnsi"/>
        </w:rPr>
        <w:t xml:space="preserve">develop </w:t>
      </w:r>
      <w:r w:rsidR="000749BD">
        <w:rPr>
          <w:rFonts w:cstheme="minorHAnsi"/>
        </w:rPr>
        <w:t xml:space="preserve">and implement the </w:t>
      </w:r>
      <w:r w:rsidRPr="0078452A">
        <w:rPr>
          <w:rFonts w:cstheme="minorHAnsi"/>
        </w:rPr>
        <w:t>public health preparedness and response plan</w:t>
      </w:r>
      <w:r>
        <w:rPr>
          <w:rFonts w:cstheme="minorHAnsi"/>
        </w:rPr>
        <w:t xml:space="preserve">, </w:t>
      </w:r>
      <w:r w:rsidRPr="0078452A">
        <w:rPr>
          <w:rFonts w:cstheme="minorHAnsi"/>
        </w:rPr>
        <w:t>UNDP contributed to health system</w:t>
      </w:r>
      <w:r w:rsidR="005F788A">
        <w:rPr>
          <w:rFonts w:cstheme="minorHAnsi"/>
        </w:rPr>
        <w:t xml:space="preserve"> </w:t>
      </w:r>
      <w:r w:rsidRPr="0078452A">
        <w:rPr>
          <w:rFonts w:cstheme="minorHAnsi"/>
        </w:rPr>
        <w:t>strengthening through digital technology</w:t>
      </w:r>
      <w:r>
        <w:rPr>
          <w:rFonts w:cstheme="minorHAnsi"/>
        </w:rPr>
        <w:t xml:space="preserve"> </w:t>
      </w:r>
      <w:r w:rsidRPr="0078452A">
        <w:rPr>
          <w:rFonts w:cstheme="minorHAnsi"/>
        </w:rPr>
        <w:t>and social protection through the COVID Solidarity Fund.</w:t>
      </w:r>
      <w:r w:rsidR="005F788A">
        <w:rPr>
          <w:rFonts w:cstheme="minorHAnsi"/>
        </w:rPr>
        <w:t xml:space="preserve"> </w:t>
      </w:r>
      <w:r w:rsidRPr="0078452A">
        <w:rPr>
          <w:rFonts w:cstheme="minorHAnsi"/>
        </w:rPr>
        <w:t>UNFPA supplied equipment for health workers and provided support to GBV survivors. IAEA contributed funds</w:t>
      </w:r>
      <w:r>
        <w:rPr>
          <w:rFonts w:cstheme="minorHAnsi"/>
        </w:rPr>
        <w:t xml:space="preserve"> </w:t>
      </w:r>
      <w:r w:rsidRPr="0078452A">
        <w:rPr>
          <w:rFonts w:cstheme="minorHAnsi"/>
        </w:rPr>
        <w:t>for purchase of special diagnostic kits. UNODC supported the supply of COVID-19 PCR testing kits and targeted</w:t>
      </w:r>
      <w:r>
        <w:rPr>
          <w:rFonts w:cstheme="minorHAnsi"/>
        </w:rPr>
        <w:t xml:space="preserve"> </w:t>
      </w:r>
      <w:r w:rsidRPr="0078452A">
        <w:rPr>
          <w:rFonts w:cstheme="minorHAnsi"/>
        </w:rPr>
        <w:t xml:space="preserve">guidelines on care for People Who Use Drugs and People Living in Prisons and closed settings. </w:t>
      </w:r>
      <w:r w:rsidR="00AA3926">
        <w:rPr>
          <w:rFonts w:cstheme="minorHAnsi"/>
        </w:rPr>
        <w:t>UNAID</w:t>
      </w:r>
      <w:r w:rsidR="00F717F9">
        <w:rPr>
          <w:rFonts w:cstheme="minorHAnsi"/>
        </w:rPr>
        <w:t>S</w:t>
      </w:r>
      <w:r w:rsidR="00AA3926">
        <w:rPr>
          <w:rFonts w:cstheme="minorHAnsi"/>
        </w:rPr>
        <w:t xml:space="preserve"> provided guidelines for people living with HIV, </w:t>
      </w:r>
      <w:r w:rsidRPr="0078452A">
        <w:rPr>
          <w:rFonts w:cstheme="minorHAnsi"/>
        </w:rPr>
        <w:t>UNESCO</w:t>
      </w:r>
      <w:r>
        <w:rPr>
          <w:rFonts w:cstheme="minorHAnsi"/>
        </w:rPr>
        <w:t xml:space="preserve"> </w:t>
      </w:r>
      <w:r w:rsidRPr="0078452A">
        <w:rPr>
          <w:rFonts w:cstheme="minorHAnsi"/>
        </w:rPr>
        <w:t>worked with national commissions providing IT solutions, e-learning guidelines for children out of school due to</w:t>
      </w:r>
      <w:r>
        <w:rPr>
          <w:rFonts w:cstheme="minorHAnsi"/>
        </w:rPr>
        <w:t xml:space="preserve"> </w:t>
      </w:r>
      <w:r w:rsidRPr="0078452A">
        <w:rPr>
          <w:rFonts w:cstheme="minorHAnsi"/>
        </w:rPr>
        <w:t>COVID-19, and guidelines to fight disinformation.</w:t>
      </w:r>
      <w:r>
        <w:rPr>
          <w:rFonts w:cstheme="minorHAnsi"/>
        </w:rPr>
        <w:t xml:space="preserve"> </w:t>
      </w:r>
      <w:r w:rsidRPr="0078452A">
        <w:rPr>
          <w:rFonts w:cstheme="minorHAnsi"/>
        </w:rPr>
        <w:t>UNECA’s analytical work resulted in the first quick assessment of the socio-economic impact of COVID-19</w:t>
      </w:r>
      <w:r w:rsidR="00556773">
        <w:rPr>
          <w:rFonts w:cstheme="minorHAnsi"/>
        </w:rPr>
        <w:t>,</w:t>
      </w:r>
      <w:r>
        <w:rPr>
          <w:rFonts w:cstheme="minorHAnsi"/>
        </w:rPr>
        <w:t xml:space="preserve"> </w:t>
      </w:r>
      <w:r w:rsidRPr="0078452A">
        <w:rPr>
          <w:rFonts w:cstheme="minorHAnsi"/>
        </w:rPr>
        <w:t>IOM produced guidelines for border management and support of migrant workers. ILO acted as</w:t>
      </w:r>
      <w:r>
        <w:rPr>
          <w:rFonts w:cstheme="minorHAnsi"/>
        </w:rPr>
        <w:t xml:space="preserve"> </w:t>
      </w:r>
      <w:r w:rsidRPr="0078452A">
        <w:rPr>
          <w:rFonts w:cstheme="minorHAnsi"/>
        </w:rPr>
        <w:t xml:space="preserve">advocate for sustainable jobs and </w:t>
      </w:r>
      <w:r w:rsidR="00AA3926" w:rsidRPr="0078452A">
        <w:rPr>
          <w:rFonts w:cstheme="minorHAnsi"/>
        </w:rPr>
        <w:t>labor</w:t>
      </w:r>
      <w:r w:rsidRPr="0078452A">
        <w:rPr>
          <w:rFonts w:cstheme="minorHAnsi"/>
        </w:rPr>
        <w:t xml:space="preserve"> guidelines. UNWTO </w:t>
      </w:r>
      <w:r w:rsidR="00556773">
        <w:rPr>
          <w:rFonts w:cstheme="minorHAnsi"/>
        </w:rPr>
        <w:t xml:space="preserve">quickly </w:t>
      </w:r>
      <w:r w:rsidRPr="0078452A">
        <w:rPr>
          <w:rFonts w:cstheme="minorHAnsi"/>
        </w:rPr>
        <w:t>assessed the impact of COVID19 on the tourism</w:t>
      </w:r>
      <w:r w:rsidR="00AA3926">
        <w:rPr>
          <w:rFonts w:cstheme="minorHAnsi"/>
        </w:rPr>
        <w:t xml:space="preserve"> </w:t>
      </w:r>
      <w:r w:rsidRPr="0078452A">
        <w:rPr>
          <w:rFonts w:cstheme="minorHAnsi"/>
        </w:rPr>
        <w:t>sector while OHCHR provided guidelines for respecting human rights during the pandemic.</w:t>
      </w:r>
      <w:r w:rsidR="00AA3926">
        <w:rPr>
          <w:rFonts w:cstheme="minorHAnsi"/>
        </w:rPr>
        <w:t xml:space="preserve"> </w:t>
      </w:r>
      <w:r w:rsidRPr="0078452A">
        <w:rPr>
          <w:rFonts w:cstheme="minorHAnsi"/>
        </w:rPr>
        <w:t>UNHCR implemented a COVID-19 Emergency and Refugee Assistance Project providing Personal</w:t>
      </w:r>
      <w:r w:rsidR="00AA3926">
        <w:rPr>
          <w:rFonts w:cstheme="minorHAnsi"/>
        </w:rPr>
        <w:t xml:space="preserve"> </w:t>
      </w:r>
      <w:r w:rsidRPr="0078452A">
        <w:rPr>
          <w:rFonts w:cstheme="minorHAnsi"/>
        </w:rPr>
        <w:t xml:space="preserve">Protective Equipment (PPE) and food to vulnerable </w:t>
      </w:r>
      <w:r w:rsidR="00AA3926">
        <w:rPr>
          <w:rFonts w:cstheme="minorHAnsi"/>
        </w:rPr>
        <w:t>people</w:t>
      </w:r>
      <w:r w:rsidR="00556773">
        <w:rPr>
          <w:rFonts w:cstheme="minorHAnsi"/>
        </w:rPr>
        <w:t>.</w:t>
      </w:r>
    </w:p>
    <w:p w14:paraId="65E3953C" w14:textId="1414B520" w:rsidR="00955F84" w:rsidRDefault="000777EE" w:rsidP="002A2BED">
      <w:pPr>
        <w:autoSpaceDE w:val="0"/>
        <w:autoSpaceDN w:val="0"/>
        <w:adjustRightInd w:val="0"/>
        <w:spacing w:after="0" w:line="240" w:lineRule="auto"/>
        <w:jc w:val="both"/>
        <w:rPr>
          <w:rFonts w:cstheme="minorHAnsi"/>
        </w:rPr>
      </w:pPr>
      <w:r>
        <w:rPr>
          <w:noProof/>
        </w:rPr>
        <w:drawing>
          <wp:anchor distT="0" distB="0" distL="114300" distR="114300" simplePos="0" relativeHeight="251692032" behindDoc="0" locked="0" layoutInCell="1" allowOverlap="1" wp14:anchorId="3115954A" wp14:editId="25C96537">
            <wp:simplePos x="0" y="0"/>
            <wp:positionH relativeFrom="margin">
              <wp:align>left</wp:align>
            </wp:positionH>
            <wp:positionV relativeFrom="paragraph">
              <wp:posOffset>1359535</wp:posOffset>
            </wp:positionV>
            <wp:extent cx="2261235" cy="1696720"/>
            <wp:effectExtent l="0" t="0" r="5715" b="0"/>
            <wp:wrapThrough wrapText="bothSides">
              <wp:wrapPolygon edited="0">
                <wp:start x="0" y="0"/>
                <wp:lineTo x="0" y="21341"/>
                <wp:lineTo x="21473" y="21341"/>
                <wp:lineTo x="2147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123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FDC" w:rsidRPr="00FD5969">
        <w:rPr>
          <w:rFonts w:cstheme="minorHAnsi"/>
          <w:noProof/>
        </w:rPr>
        <w:drawing>
          <wp:anchor distT="0" distB="0" distL="114300" distR="114300" simplePos="0" relativeHeight="251667456" behindDoc="0" locked="0" layoutInCell="1" allowOverlap="1" wp14:anchorId="6ADCED90" wp14:editId="2AC94DDA">
            <wp:simplePos x="0" y="0"/>
            <wp:positionH relativeFrom="column">
              <wp:posOffset>3714750</wp:posOffset>
            </wp:positionH>
            <wp:positionV relativeFrom="paragraph">
              <wp:posOffset>26670</wp:posOffset>
            </wp:positionV>
            <wp:extent cx="2156460" cy="2292350"/>
            <wp:effectExtent l="0" t="0" r="0" b="0"/>
            <wp:wrapThrough wrapText="bothSides">
              <wp:wrapPolygon edited="0">
                <wp:start x="0" y="0"/>
                <wp:lineTo x="0" y="21361"/>
                <wp:lineTo x="21371" y="21361"/>
                <wp:lineTo x="2137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6460" cy="2292350"/>
                    </a:xfrm>
                    <a:prstGeom prst="rect">
                      <a:avLst/>
                    </a:prstGeom>
                  </pic:spPr>
                </pic:pic>
              </a:graphicData>
            </a:graphic>
            <wp14:sizeRelH relativeFrom="margin">
              <wp14:pctWidth>0</wp14:pctWidth>
            </wp14:sizeRelH>
            <wp14:sizeRelV relativeFrom="margin">
              <wp14:pctHeight>0</wp14:pctHeight>
            </wp14:sizeRelV>
          </wp:anchor>
        </w:drawing>
      </w:r>
      <w:r w:rsidR="00321EB0">
        <w:rPr>
          <w:rFonts w:cstheme="minorHAnsi"/>
        </w:rPr>
        <w:t xml:space="preserve">After </w:t>
      </w:r>
      <w:r w:rsidR="004D37DB">
        <w:rPr>
          <w:rFonts w:cstheme="minorHAnsi"/>
        </w:rPr>
        <w:t xml:space="preserve">an </w:t>
      </w:r>
      <w:r w:rsidR="00321EB0">
        <w:rPr>
          <w:rFonts w:cstheme="minorHAnsi"/>
        </w:rPr>
        <w:t xml:space="preserve">initial quick </w:t>
      </w:r>
      <w:r w:rsidR="00955F84">
        <w:rPr>
          <w:rFonts w:cstheme="minorHAnsi"/>
        </w:rPr>
        <w:t xml:space="preserve">response </w:t>
      </w:r>
      <w:r w:rsidR="00A6100D">
        <w:rPr>
          <w:rFonts w:cstheme="minorHAnsi"/>
        </w:rPr>
        <w:t xml:space="preserve">focused on health and led by WHO, </w:t>
      </w:r>
      <w:r w:rsidR="00321EB0">
        <w:rPr>
          <w:rFonts w:cstheme="minorHAnsi"/>
        </w:rPr>
        <w:t>at</w:t>
      </w:r>
      <w:r w:rsidR="00556773" w:rsidRPr="0078452A">
        <w:rPr>
          <w:rFonts w:cstheme="minorHAnsi"/>
        </w:rPr>
        <w:t xml:space="preserve"> the request of </w:t>
      </w:r>
      <w:r w:rsidR="00321EB0">
        <w:rPr>
          <w:rFonts w:cstheme="minorHAnsi"/>
        </w:rPr>
        <w:t>each</w:t>
      </w:r>
      <w:r w:rsidR="00556773">
        <w:rPr>
          <w:rFonts w:cstheme="minorHAnsi"/>
        </w:rPr>
        <w:t xml:space="preserve"> government</w:t>
      </w:r>
      <w:r w:rsidR="00556773" w:rsidRPr="0078452A">
        <w:rPr>
          <w:rFonts w:cstheme="minorHAnsi"/>
        </w:rPr>
        <w:t xml:space="preserve">, the </w:t>
      </w:r>
      <w:r w:rsidR="00321EB0" w:rsidRPr="0078452A">
        <w:rPr>
          <w:rFonts w:cstheme="minorHAnsi"/>
        </w:rPr>
        <w:t>UN</w:t>
      </w:r>
      <w:r w:rsidR="00321EB0">
        <w:rPr>
          <w:rFonts w:cstheme="minorHAnsi"/>
        </w:rPr>
        <w:t xml:space="preserve"> </w:t>
      </w:r>
      <w:r w:rsidR="00321EB0" w:rsidRPr="0078452A">
        <w:rPr>
          <w:rFonts w:cstheme="minorHAnsi"/>
        </w:rPr>
        <w:t>jointly</w:t>
      </w:r>
      <w:r w:rsidR="00321EB0">
        <w:rPr>
          <w:rFonts w:cstheme="minorHAnsi"/>
        </w:rPr>
        <w:t xml:space="preserve"> </w:t>
      </w:r>
      <w:r w:rsidR="00A61E25" w:rsidRPr="0078452A">
        <w:rPr>
          <w:rFonts w:cstheme="minorHAnsi"/>
        </w:rPr>
        <w:t xml:space="preserve">developed </w:t>
      </w:r>
      <w:r w:rsidR="00A6100D">
        <w:rPr>
          <w:rFonts w:cstheme="minorHAnsi"/>
        </w:rPr>
        <w:t xml:space="preserve">the </w:t>
      </w:r>
      <w:r w:rsidR="00556773" w:rsidRPr="0078452A">
        <w:rPr>
          <w:rFonts w:cstheme="minorHAnsi"/>
        </w:rPr>
        <w:t>COVID-19 Socioeconomic Response Plan</w:t>
      </w:r>
      <w:r w:rsidR="00A61E25">
        <w:rPr>
          <w:rFonts w:cstheme="minorHAnsi"/>
        </w:rPr>
        <w:t>s</w:t>
      </w:r>
      <w:r w:rsidR="00556773" w:rsidRPr="0078452A">
        <w:rPr>
          <w:rFonts w:cstheme="minorHAnsi"/>
        </w:rPr>
        <w:t xml:space="preserve"> (SERP)</w:t>
      </w:r>
      <w:r w:rsidR="00A6100D" w:rsidRPr="00A6100D">
        <w:rPr>
          <w:rFonts w:cstheme="minorHAnsi"/>
        </w:rPr>
        <w:t xml:space="preserve"> </w:t>
      </w:r>
      <w:r w:rsidR="00A6100D">
        <w:rPr>
          <w:rFonts w:cstheme="minorHAnsi"/>
        </w:rPr>
        <w:t>using global guidelines</w:t>
      </w:r>
      <w:r w:rsidR="00955F84">
        <w:rPr>
          <w:rFonts w:cstheme="minorHAnsi"/>
        </w:rPr>
        <w:t>, aligned to the strategic partnership framework of each country</w:t>
      </w:r>
      <w:r w:rsidR="00556773" w:rsidRPr="0078452A">
        <w:rPr>
          <w:rFonts w:cstheme="minorHAnsi"/>
        </w:rPr>
        <w:t>. The objective</w:t>
      </w:r>
      <w:r w:rsidR="00A6100D">
        <w:rPr>
          <w:rFonts w:cstheme="minorHAnsi"/>
        </w:rPr>
        <w:t>s</w:t>
      </w:r>
      <w:r w:rsidR="00556773" w:rsidRPr="0078452A">
        <w:rPr>
          <w:rFonts w:cstheme="minorHAnsi"/>
        </w:rPr>
        <w:t xml:space="preserve"> of the plan</w:t>
      </w:r>
      <w:r w:rsidR="00A6100D">
        <w:rPr>
          <w:rFonts w:cstheme="minorHAnsi"/>
        </w:rPr>
        <w:t>s</w:t>
      </w:r>
      <w:r w:rsidR="00556773" w:rsidRPr="0078452A">
        <w:rPr>
          <w:rFonts w:cstheme="minorHAnsi"/>
        </w:rPr>
        <w:t xml:space="preserve"> </w:t>
      </w:r>
      <w:r w:rsidR="00321EB0">
        <w:rPr>
          <w:rFonts w:cstheme="minorHAnsi"/>
        </w:rPr>
        <w:t>w</w:t>
      </w:r>
      <w:r w:rsidR="00A6100D">
        <w:rPr>
          <w:rFonts w:cstheme="minorHAnsi"/>
        </w:rPr>
        <w:t xml:space="preserve">ere </w:t>
      </w:r>
      <w:r w:rsidR="00556773" w:rsidRPr="0078452A">
        <w:rPr>
          <w:rFonts w:cstheme="minorHAnsi"/>
        </w:rPr>
        <w:t xml:space="preserve">to assist </w:t>
      </w:r>
      <w:r w:rsidR="00321EB0" w:rsidRPr="0078452A">
        <w:rPr>
          <w:rFonts w:cstheme="minorHAnsi"/>
        </w:rPr>
        <w:t>each</w:t>
      </w:r>
      <w:r w:rsidR="00955F84">
        <w:rPr>
          <w:rFonts w:cstheme="minorHAnsi"/>
        </w:rPr>
        <w:t xml:space="preserve"> </w:t>
      </w:r>
      <w:r w:rsidR="00556773" w:rsidRPr="0078452A">
        <w:rPr>
          <w:rFonts w:cstheme="minorHAnsi"/>
        </w:rPr>
        <w:t>Governmen</w:t>
      </w:r>
      <w:r w:rsidR="00321EB0">
        <w:rPr>
          <w:rFonts w:cstheme="minorHAnsi"/>
        </w:rPr>
        <w:t>t</w:t>
      </w:r>
      <w:r w:rsidR="00556773" w:rsidRPr="0078452A">
        <w:rPr>
          <w:rFonts w:cstheme="minorHAnsi"/>
        </w:rPr>
        <w:t xml:space="preserve"> </w:t>
      </w:r>
      <w:r w:rsidR="00A6100D">
        <w:rPr>
          <w:rFonts w:cstheme="minorHAnsi"/>
        </w:rPr>
        <w:t xml:space="preserve">to look beyond health: </w:t>
      </w:r>
      <w:r w:rsidR="00556773" w:rsidRPr="0078452A">
        <w:rPr>
          <w:rFonts w:cstheme="minorHAnsi"/>
        </w:rPr>
        <w:t>to prepare for and protect people from the pandemic and its impacts</w:t>
      </w:r>
      <w:r w:rsidR="00321EB0">
        <w:rPr>
          <w:rFonts w:cstheme="minorHAnsi"/>
        </w:rPr>
        <w:t>,</w:t>
      </w:r>
      <w:r w:rsidR="00556773" w:rsidRPr="0078452A">
        <w:rPr>
          <w:rFonts w:cstheme="minorHAnsi"/>
        </w:rPr>
        <w:t xml:space="preserve"> in</w:t>
      </w:r>
      <w:r w:rsidR="00556773">
        <w:rPr>
          <w:rFonts w:cstheme="minorHAnsi"/>
        </w:rPr>
        <w:t xml:space="preserve"> </w:t>
      </w:r>
      <w:r w:rsidR="00556773" w:rsidRPr="0078452A">
        <w:rPr>
          <w:rFonts w:cstheme="minorHAnsi"/>
        </w:rPr>
        <w:t>the immediate term; to respond during the outbreak; and, in the medium to long term, plan for and implement</w:t>
      </w:r>
      <w:r w:rsidR="00556773">
        <w:rPr>
          <w:rFonts w:cstheme="minorHAnsi"/>
        </w:rPr>
        <w:t xml:space="preserve"> </w:t>
      </w:r>
      <w:r w:rsidR="00556773" w:rsidRPr="0078452A">
        <w:rPr>
          <w:rFonts w:cstheme="minorHAnsi"/>
        </w:rPr>
        <w:t xml:space="preserve">recovery from socioeconomic impact. </w:t>
      </w:r>
    </w:p>
    <w:p w14:paraId="6189A18C" w14:textId="38F46D5F" w:rsidR="00955F84" w:rsidRDefault="00955F84" w:rsidP="00321EB0">
      <w:pPr>
        <w:autoSpaceDE w:val="0"/>
        <w:autoSpaceDN w:val="0"/>
        <w:adjustRightInd w:val="0"/>
        <w:spacing w:after="0" w:line="240" w:lineRule="auto"/>
        <w:rPr>
          <w:rFonts w:cstheme="minorHAnsi"/>
        </w:rPr>
      </w:pPr>
    </w:p>
    <w:p w14:paraId="69AA13E5" w14:textId="0A54916C" w:rsidR="00955F84" w:rsidRDefault="000777EE" w:rsidP="004D37DB">
      <w:pPr>
        <w:autoSpaceDE w:val="0"/>
        <w:autoSpaceDN w:val="0"/>
        <w:adjustRightInd w:val="0"/>
        <w:spacing w:after="0" w:line="240" w:lineRule="auto"/>
        <w:jc w:val="both"/>
        <w:rPr>
          <w:rFonts w:cstheme="minorHAnsi"/>
        </w:rPr>
      </w:pPr>
      <w:r>
        <w:rPr>
          <w:noProof/>
        </w:rPr>
        <w:drawing>
          <wp:anchor distT="0" distB="0" distL="114300" distR="114300" simplePos="0" relativeHeight="251693056" behindDoc="0" locked="0" layoutInCell="1" allowOverlap="1" wp14:anchorId="54CF9925" wp14:editId="159BD057">
            <wp:simplePos x="0" y="0"/>
            <wp:positionH relativeFrom="margin">
              <wp:align>left</wp:align>
            </wp:positionH>
            <wp:positionV relativeFrom="paragraph">
              <wp:posOffset>1194435</wp:posOffset>
            </wp:positionV>
            <wp:extent cx="2775585" cy="1649095"/>
            <wp:effectExtent l="0" t="0" r="5715" b="8255"/>
            <wp:wrapThrough wrapText="bothSides">
              <wp:wrapPolygon edited="0">
                <wp:start x="0" y="0"/>
                <wp:lineTo x="0" y="21459"/>
                <wp:lineTo x="21496" y="21459"/>
                <wp:lineTo x="21496" y="0"/>
                <wp:lineTo x="0" y="0"/>
              </wp:wrapPolygon>
            </wp:wrapThrough>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3605" cy="1677718"/>
                    </a:xfrm>
                    <a:prstGeom prst="rect">
                      <a:avLst/>
                    </a:prstGeom>
                    <a:noFill/>
                    <a:ln>
                      <a:noFill/>
                    </a:ln>
                  </pic:spPr>
                </pic:pic>
              </a:graphicData>
            </a:graphic>
            <wp14:sizeRelH relativeFrom="page">
              <wp14:pctWidth>0</wp14:pctWidth>
            </wp14:sizeRelH>
            <wp14:sizeRelV relativeFrom="page">
              <wp14:pctHeight>0</wp14:pctHeight>
            </wp14:sizeRelV>
          </wp:anchor>
        </w:drawing>
      </w:r>
      <w:r w:rsidR="00955F84">
        <w:rPr>
          <w:rFonts w:cstheme="minorHAnsi"/>
        </w:rPr>
        <w:t xml:space="preserve">The </w:t>
      </w:r>
      <w:r w:rsidR="00A6100D">
        <w:rPr>
          <w:rFonts w:cstheme="minorHAnsi"/>
        </w:rPr>
        <w:t>SERP in Mauritius was</w:t>
      </w:r>
      <w:r w:rsidR="00955F84">
        <w:rPr>
          <w:rFonts w:cstheme="minorHAnsi"/>
        </w:rPr>
        <w:t xml:space="preserve"> implemented under the strategic leadership of the UN Resident Coordinator and the Prime Minister’s Office and </w:t>
      </w:r>
      <w:r w:rsidR="00A6100D">
        <w:rPr>
          <w:rFonts w:cstheme="minorHAnsi"/>
        </w:rPr>
        <w:t xml:space="preserve">in Seychelles </w:t>
      </w:r>
      <w:r w:rsidR="00955F84">
        <w:rPr>
          <w:rFonts w:cstheme="minorHAnsi"/>
        </w:rPr>
        <w:t xml:space="preserve">under </w:t>
      </w:r>
      <w:r w:rsidR="00A6100D">
        <w:rPr>
          <w:rFonts w:cstheme="minorHAnsi"/>
        </w:rPr>
        <w:t xml:space="preserve">over all guidance of the UN resident coordinator and the </w:t>
      </w:r>
      <w:r w:rsidR="00955F84">
        <w:rPr>
          <w:rFonts w:cstheme="minorHAnsi"/>
        </w:rPr>
        <w:t xml:space="preserve">foreign ministry in Seychelles. The technical lead UN agency was UNDP and Ministry of Finance from the government side. </w:t>
      </w:r>
    </w:p>
    <w:p w14:paraId="13593FB8" w14:textId="77777777" w:rsidR="004D37DB" w:rsidRDefault="004D37DB" w:rsidP="002A2BED">
      <w:pPr>
        <w:autoSpaceDE w:val="0"/>
        <w:autoSpaceDN w:val="0"/>
        <w:adjustRightInd w:val="0"/>
        <w:spacing w:after="0" w:line="240" w:lineRule="auto"/>
        <w:jc w:val="both"/>
        <w:rPr>
          <w:rFonts w:cstheme="minorHAnsi"/>
        </w:rPr>
      </w:pPr>
    </w:p>
    <w:p w14:paraId="638A1FAF" w14:textId="77777777" w:rsidR="000777EE" w:rsidRDefault="000777EE">
      <w:pPr>
        <w:autoSpaceDE w:val="0"/>
        <w:autoSpaceDN w:val="0"/>
        <w:adjustRightInd w:val="0"/>
        <w:spacing w:after="120" w:line="240" w:lineRule="auto"/>
        <w:rPr>
          <w:rFonts w:cstheme="minorHAnsi"/>
        </w:rPr>
      </w:pPr>
    </w:p>
    <w:p w14:paraId="0B60F98A" w14:textId="77777777" w:rsidR="000777EE" w:rsidRDefault="000777EE">
      <w:pPr>
        <w:autoSpaceDE w:val="0"/>
        <w:autoSpaceDN w:val="0"/>
        <w:adjustRightInd w:val="0"/>
        <w:spacing w:after="120" w:line="240" w:lineRule="auto"/>
        <w:rPr>
          <w:rFonts w:cstheme="minorHAnsi"/>
        </w:rPr>
      </w:pPr>
    </w:p>
    <w:p w14:paraId="3846F47C" w14:textId="15944E5C" w:rsidR="000777EE" w:rsidRDefault="000777EE">
      <w:pPr>
        <w:autoSpaceDE w:val="0"/>
        <w:autoSpaceDN w:val="0"/>
        <w:adjustRightInd w:val="0"/>
        <w:spacing w:after="120" w:line="240" w:lineRule="auto"/>
        <w:rPr>
          <w:rFonts w:cstheme="minorHAnsi"/>
        </w:rPr>
      </w:pPr>
    </w:p>
    <w:p w14:paraId="4398AF85" w14:textId="77777777" w:rsidR="000777EE" w:rsidRDefault="000777EE">
      <w:pPr>
        <w:autoSpaceDE w:val="0"/>
        <w:autoSpaceDN w:val="0"/>
        <w:adjustRightInd w:val="0"/>
        <w:spacing w:after="120" w:line="240" w:lineRule="auto"/>
        <w:rPr>
          <w:rFonts w:cstheme="minorHAnsi"/>
        </w:rPr>
      </w:pPr>
    </w:p>
    <w:p w14:paraId="4471A72F" w14:textId="3A3CA528" w:rsidR="005042C9" w:rsidRDefault="00556773">
      <w:pPr>
        <w:autoSpaceDE w:val="0"/>
        <w:autoSpaceDN w:val="0"/>
        <w:adjustRightInd w:val="0"/>
        <w:spacing w:after="120" w:line="240" w:lineRule="auto"/>
        <w:rPr>
          <w:rFonts w:cstheme="minorHAnsi"/>
        </w:rPr>
      </w:pPr>
      <w:r w:rsidRPr="0078452A">
        <w:rPr>
          <w:rFonts w:cstheme="minorHAnsi"/>
        </w:rPr>
        <w:lastRenderedPageBreak/>
        <w:t xml:space="preserve">The </w:t>
      </w:r>
      <w:r w:rsidR="00955F84">
        <w:rPr>
          <w:rFonts w:cstheme="minorHAnsi"/>
        </w:rPr>
        <w:t>plan</w:t>
      </w:r>
      <w:r w:rsidR="00321EB0">
        <w:rPr>
          <w:rFonts w:cstheme="minorHAnsi"/>
        </w:rPr>
        <w:t xml:space="preserve"> focused on three pillars</w:t>
      </w:r>
      <w:r w:rsidR="005042C9">
        <w:rPr>
          <w:rFonts w:cstheme="minorHAnsi"/>
        </w:rPr>
        <w:t>:</w:t>
      </w:r>
    </w:p>
    <w:p w14:paraId="5FA64B10" w14:textId="7B01558F" w:rsidR="009A2FDC" w:rsidRDefault="009A2FDC" w:rsidP="009A2FDC">
      <w:pPr>
        <w:autoSpaceDE w:val="0"/>
        <w:autoSpaceDN w:val="0"/>
        <w:adjustRightInd w:val="0"/>
        <w:spacing w:after="120" w:line="240" w:lineRule="auto"/>
        <w:rPr>
          <w:rFonts w:cstheme="minorHAnsi"/>
        </w:rPr>
      </w:pPr>
      <w:r>
        <w:rPr>
          <w:noProof/>
        </w:rPr>
        <w:drawing>
          <wp:inline distT="0" distB="0" distL="0" distR="0" wp14:anchorId="7D3C4149" wp14:editId="0A0A2B9E">
            <wp:extent cx="3352800" cy="1666875"/>
            <wp:effectExtent l="0" t="0" r="0" b="9525"/>
            <wp:docPr id="25" name="Diagram 25">
              <a:extLst xmlns:a="http://schemas.openxmlformats.org/drawingml/2006/main">
                <a:ext uri="{FF2B5EF4-FFF2-40B4-BE49-F238E27FC236}">
                  <a16:creationId xmlns:a16="http://schemas.microsoft.com/office/drawing/2014/main" id="{8131DCB1-1AB8-416C-84B6-7E9CC2A6668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9E378DD" w14:textId="77777777" w:rsidR="005042C9" w:rsidRDefault="004D7FD1" w:rsidP="004D7FD1">
      <w:pPr>
        <w:autoSpaceDE w:val="0"/>
        <w:autoSpaceDN w:val="0"/>
        <w:adjustRightInd w:val="0"/>
        <w:spacing w:after="0" w:line="240" w:lineRule="auto"/>
        <w:rPr>
          <w:rFonts w:cstheme="minorHAnsi"/>
          <w:b/>
          <w:bCs/>
        </w:rPr>
      </w:pPr>
      <w:r w:rsidRPr="001547D5">
        <w:rPr>
          <w:rFonts w:cstheme="minorHAnsi"/>
          <w:b/>
          <w:bCs/>
        </w:rPr>
        <w:t xml:space="preserve">"I see three critical areas for action: </w:t>
      </w:r>
    </w:p>
    <w:p w14:paraId="7934AAD1" w14:textId="77AA90A1" w:rsidR="004D7FD1" w:rsidRPr="001547D5" w:rsidRDefault="005042C9" w:rsidP="004D7FD1">
      <w:pPr>
        <w:autoSpaceDE w:val="0"/>
        <w:autoSpaceDN w:val="0"/>
        <w:adjustRightInd w:val="0"/>
        <w:spacing w:after="0" w:line="240" w:lineRule="auto"/>
        <w:rPr>
          <w:rFonts w:cstheme="minorHAnsi"/>
          <w:b/>
          <w:bCs/>
        </w:rPr>
      </w:pPr>
      <w:r w:rsidRPr="001547D5">
        <w:rPr>
          <w:rFonts w:cstheme="minorHAnsi"/>
          <w:b/>
          <w:bCs/>
        </w:rPr>
        <w:t>First</w:t>
      </w:r>
      <w:r w:rsidR="004D7FD1" w:rsidRPr="001547D5">
        <w:rPr>
          <w:rFonts w:cstheme="minorHAnsi"/>
          <w:b/>
          <w:bCs/>
        </w:rPr>
        <w:t>, tackling the health emergency.</w:t>
      </w:r>
    </w:p>
    <w:p w14:paraId="748A01B1" w14:textId="77777777" w:rsidR="004D7FD1" w:rsidRPr="001547D5" w:rsidRDefault="004D7FD1" w:rsidP="004D7FD1">
      <w:pPr>
        <w:autoSpaceDE w:val="0"/>
        <w:autoSpaceDN w:val="0"/>
        <w:adjustRightInd w:val="0"/>
        <w:spacing w:after="0" w:line="240" w:lineRule="auto"/>
        <w:rPr>
          <w:rFonts w:cstheme="minorHAnsi"/>
          <w:b/>
          <w:bCs/>
        </w:rPr>
      </w:pPr>
      <w:r w:rsidRPr="001547D5">
        <w:rPr>
          <w:rFonts w:cstheme="minorHAnsi"/>
          <w:b/>
          <w:bCs/>
        </w:rPr>
        <w:t>Second, we must focus on the social impact and the economic response and recovery.</w:t>
      </w:r>
    </w:p>
    <w:p w14:paraId="62C0A033" w14:textId="49D5E2EC" w:rsidR="004D7FD1" w:rsidRPr="001547D5" w:rsidRDefault="004D7FD1" w:rsidP="00955F84">
      <w:pPr>
        <w:autoSpaceDE w:val="0"/>
        <w:autoSpaceDN w:val="0"/>
        <w:adjustRightInd w:val="0"/>
        <w:spacing w:after="0" w:line="240" w:lineRule="auto"/>
        <w:rPr>
          <w:rFonts w:cstheme="minorHAnsi"/>
          <w:i/>
          <w:iCs/>
          <w:sz w:val="18"/>
          <w:szCs w:val="18"/>
        </w:rPr>
      </w:pPr>
      <w:r w:rsidRPr="001547D5">
        <w:rPr>
          <w:rFonts w:cstheme="minorHAnsi"/>
          <w:b/>
          <w:bCs/>
        </w:rPr>
        <w:t>Third, and finally, we have a responsibility to recover better.</w:t>
      </w:r>
      <w:r w:rsidR="00955F84" w:rsidRPr="001547D5">
        <w:rPr>
          <w:rFonts w:cstheme="minorHAnsi"/>
        </w:rPr>
        <w:t xml:space="preserve"> </w:t>
      </w:r>
      <w:r w:rsidRPr="001547D5">
        <w:rPr>
          <w:rFonts w:cstheme="minorHAnsi"/>
          <w:i/>
          <w:iCs/>
          <w:sz w:val="18"/>
          <w:szCs w:val="18"/>
        </w:rPr>
        <w:t>"António Guterres</w:t>
      </w:r>
      <w:r w:rsidR="00955F84" w:rsidRPr="001547D5">
        <w:rPr>
          <w:rFonts w:cstheme="minorHAnsi"/>
          <w:i/>
          <w:iCs/>
          <w:sz w:val="18"/>
          <w:szCs w:val="18"/>
        </w:rPr>
        <w:t xml:space="preserve"> </w:t>
      </w:r>
      <w:r w:rsidRPr="001547D5">
        <w:rPr>
          <w:rFonts w:cstheme="minorHAnsi"/>
          <w:i/>
          <w:iCs/>
          <w:sz w:val="18"/>
          <w:szCs w:val="18"/>
        </w:rPr>
        <w:t>Secretary-General of the United Nations</w:t>
      </w:r>
    </w:p>
    <w:p w14:paraId="6462B90F" w14:textId="77777777" w:rsidR="004D7FD1" w:rsidRDefault="004D7FD1" w:rsidP="0078452A">
      <w:pPr>
        <w:autoSpaceDE w:val="0"/>
        <w:autoSpaceDN w:val="0"/>
        <w:adjustRightInd w:val="0"/>
        <w:spacing w:after="0" w:line="240" w:lineRule="auto"/>
        <w:rPr>
          <w:rFonts w:cstheme="minorHAnsi"/>
        </w:rPr>
      </w:pPr>
    </w:p>
    <w:p w14:paraId="1ABB97E6" w14:textId="46EFBC13" w:rsidR="0078452A" w:rsidRDefault="00955F84" w:rsidP="00E15664">
      <w:pPr>
        <w:jc w:val="both"/>
        <w:rPr>
          <w:rFonts w:cstheme="minorHAnsi"/>
        </w:rPr>
      </w:pPr>
      <w:r>
        <w:rPr>
          <w:rFonts w:cstheme="minorHAnsi"/>
        </w:rPr>
        <w:t xml:space="preserve"> </w:t>
      </w:r>
      <w:r w:rsidR="00AC0E47">
        <w:rPr>
          <w:rFonts w:cstheme="minorHAnsi"/>
        </w:rPr>
        <w:t xml:space="preserve">The UN joint </w:t>
      </w:r>
      <w:r w:rsidR="001547D5">
        <w:rPr>
          <w:rFonts w:cstheme="minorHAnsi"/>
        </w:rPr>
        <w:t xml:space="preserve">COVID-19 </w:t>
      </w:r>
      <w:r w:rsidR="00AC0E47">
        <w:rPr>
          <w:rFonts w:cstheme="minorHAnsi"/>
        </w:rPr>
        <w:t xml:space="preserve">social economic response </w:t>
      </w:r>
      <w:r w:rsidR="001547D5">
        <w:rPr>
          <w:rFonts w:cstheme="minorHAnsi"/>
        </w:rPr>
        <w:t xml:space="preserve">plan for each country </w:t>
      </w:r>
      <w:r w:rsidR="00AC0E47">
        <w:rPr>
          <w:rFonts w:cstheme="minorHAnsi"/>
        </w:rPr>
        <w:t xml:space="preserve">brought together several agencies including (UNDP, </w:t>
      </w:r>
      <w:r w:rsidR="004D7FD1" w:rsidRPr="004D7FD1">
        <w:rPr>
          <w:rFonts w:cstheme="minorHAnsi"/>
        </w:rPr>
        <w:t>FAO</w:t>
      </w:r>
      <w:r w:rsidR="00AC0E47">
        <w:rPr>
          <w:rFonts w:cstheme="minorHAnsi"/>
        </w:rPr>
        <w:t>,</w:t>
      </w:r>
      <w:r w:rsidR="004D7FD1" w:rsidRPr="004D7FD1">
        <w:rPr>
          <w:rFonts w:cstheme="minorHAnsi"/>
        </w:rPr>
        <w:t xml:space="preserve"> </w:t>
      </w:r>
      <w:r w:rsidR="00A61E25" w:rsidRPr="004D7FD1">
        <w:rPr>
          <w:rFonts w:cstheme="minorHAnsi"/>
        </w:rPr>
        <w:t>ILO</w:t>
      </w:r>
      <w:r w:rsidR="00A61E25">
        <w:rPr>
          <w:rFonts w:cstheme="minorHAnsi"/>
        </w:rPr>
        <w:t>,</w:t>
      </w:r>
      <w:r w:rsidR="00A61E25" w:rsidRPr="004D7FD1">
        <w:rPr>
          <w:rFonts w:cstheme="minorHAnsi"/>
        </w:rPr>
        <w:t xml:space="preserve"> IOM,</w:t>
      </w:r>
      <w:r w:rsidR="004D7FD1" w:rsidRPr="004D7FD1">
        <w:rPr>
          <w:rFonts w:cstheme="minorHAnsi"/>
        </w:rPr>
        <w:t xml:space="preserve"> </w:t>
      </w:r>
      <w:r w:rsidR="00CF3FF1" w:rsidRPr="004D7FD1">
        <w:rPr>
          <w:rFonts w:cstheme="minorHAnsi"/>
        </w:rPr>
        <w:t>UNEP</w:t>
      </w:r>
      <w:r w:rsidR="00CF3FF1">
        <w:rPr>
          <w:rFonts w:cstheme="minorHAnsi"/>
        </w:rPr>
        <w:t>,</w:t>
      </w:r>
      <w:r w:rsidR="00CF3FF1" w:rsidRPr="004D7FD1">
        <w:rPr>
          <w:rFonts w:cstheme="minorHAnsi"/>
        </w:rPr>
        <w:t xml:space="preserve"> </w:t>
      </w:r>
      <w:r w:rsidR="001547D5" w:rsidRPr="004D7FD1">
        <w:rPr>
          <w:rFonts w:cstheme="minorHAnsi"/>
        </w:rPr>
        <w:t>UNESCO</w:t>
      </w:r>
      <w:r w:rsidR="001547D5">
        <w:rPr>
          <w:rFonts w:cstheme="minorHAnsi"/>
        </w:rPr>
        <w:t>,</w:t>
      </w:r>
      <w:r w:rsidR="001547D5" w:rsidRPr="004D7FD1">
        <w:rPr>
          <w:rFonts w:cstheme="minorHAnsi"/>
        </w:rPr>
        <w:t xml:space="preserve"> UNECA</w:t>
      </w:r>
      <w:r w:rsidR="00AC0E47">
        <w:rPr>
          <w:rFonts w:cstheme="minorHAnsi"/>
        </w:rPr>
        <w:t>,</w:t>
      </w:r>
      <w:r w:rsidR="004D7FD1" w:rsidRPr="004D7FD1">
        <w:rPr>
          <w:rFonts w:cstheme="minorHAnsi"/>
        </w:rPr>
        <w:t xml:space="preserve"> NFPA</w:t>
      </w:r>
      <w:r w:rsidR="00AC0E47">
        <w:rPr>
          <w:rFonts w:cstheme="minorHAnsi"/>
        </w:rPr>
        <w:t>,</w:t>
      </w:r>
      <w:r w:rsidR="001547D5">
        <w:rPr>
          <w:rFonts w:cstheme="minorHAnsi"/>
        </w:rPr>
        <w:t xml:space="preserve"> </w:t>
      </w:r>
      <w:r w:rsidR="004D7FD1" w:rsidRPr="004D7FD1">
        <w:rPr>
          <w:rFonts w:cstheme="minorHAnsi"/>
        </w:rPr>
        <w:t>UNHCR</w:t>
      </w:r>
      <w:r w:rsidR="00AC0E47">
        <w:rPr>
          <w:rFonts w:cstheme="minorHAnsi"/>
        </w:rPr>
        <w:t xml:space="preserve">, </w:t>
      </w:r>
      <w:r w:rsidR="00E15664" w:rsidRPr="004D7FD1">
        <w:rPr>
          <w:rFonts w:cstheme="minorHAnsi"/>
        </w:rPr>
        <w:t>FAO</w:t>
      </w:r>
      <w:r w:rsidR="00AC0E47">
        <w:rPr>
          <w:rFonts w:cstheme="minorHAnsi"/>
        </w:rPr>
        <w:t>,</w:t>
      </w:r>
      <w:r w:rsidR="001547D5">
        <w:rPr>
          <w:rFonts w:cstheme="minorHAnsi"/>
        </w:rPr>
        <w:t xml:space="preserve"> </w:t>
      </w:r>
      <w:r w:rsidR="00E15664" w:rsidRPr="004D7FD1">
        <w:rPr>
          <w:rFonts w:cstheme="minorHAnsi"/>
        </w:rPr>
        <w:t>IFAD</w:t>
      </w:r>
      <w:r w:rsidR="00AC0E47">
        <w:rPr>
          <w:rFonts w:cstheme="minorHAnsi"/>
        </w:rPr>
        <w:t>,</w:t>
      </w:r>
      <w:r w:rsidR="001547D5">
        <w:rPr>
          <w:rFonts w:cstheme="minorHAnsi"/>
        </w:rPr>
        <w:t xml:space="preserve"> </w:t>
      </w:r>
      <w:r w:rsidR="00E15664" w:rsidRPr="004D7FD1">
        <w:rPr>
          <w:rFonts w:cstheme="minorHAnsi"/>
        </w:rPr>
        <w:t>ILO</w:t>
      </w:r>
      <w:r w:rsidR="00AC0E47">
        <w:rPr>
          <w:rFonts w:cstheme="minorHAnsi"/>
        </w:rPr>
        <w:t>,</w:t>
      </w:r>
      <w:r w:rsidR="00E15664" w:rsidRPr="004D7FD1">
        <w:rPr>
          <w:rFonts w:cstheme="minorHAnsi"/>
        </w:rPr>
        <w:t xml:space="preserve"> UNESCO</w:t>
      </w:r>
      <w:r w:rsidR="00AC0E47">
        <w:rPr>
          <w:rFonts w:cstheme="minorHAnsi"/>
        </w:rPr>
        <w:t>,</w:t>
      </w:r>
      <w:r w:rsidR="00E15664" w:rsidRPr="004D7FD1">
        <w:rPr>
          <w:rFonts w:cstheme="minorHAnsi"/>
        </w:rPr>
        <w:t xml:space="preserve"> UN Habitat</w:t>
      </w:r>
      <w:r w:rsidR="00AC0E47">
        <w:rPr>
          <w:rFonts w:cstheme="minorHAnsi"/>
        </w:rPr>
        <w:t>,</w:t>
      </w:r>
      <w:r w:rsidR="00E15664" w:rsidRPr="004D7FD1">
        <w:rPr>
          <w:rFonts w:cstheme="minorHAnsi"/>
        </w:rPr>
        <w:t xml:space="preserve"> UNIDO </w:t>
      </w:r>
      <w:r w:rsidR="00AC0E47">
        <w:rPr>
          <w:rFonts w:cstheme="minorHAnsi"/>
        </w:rPr>
        <w:t xml:space="preserve">and </w:t>
      </w:r>
      <w:r w:rsidR="00E15664" w:rsidRPr="004D7FD1">
        <w:rPr>
          <w:rFonts w:cstheme="minorHAnsi"/>
        </w:rPr>
        <w:t>UNWTO</w:t>
      </w:r>
      <w:r w:rsidR="00AC0E47">
        <w:rPr>
          <w:rFonts w:cstheme="minorHAnsi"/>
        </w:rPr>
        <w:t>)</w:t>
      </w:r>
      <w:r w:rsidR="00E15664" w:rsidRPr="004D7FD1">
        <w:rPr>
          <w:rFonts w:cstheme="minorHAnsi"/>
        </w:rPr>
        <w:t xml:space="preserve"> </w:t>
      </w:r>
      <w:r w:rsidR="004D7FD1" w:rsidRPr="004D7FD1">
        <w:rPr>
          <w:rFonts w:cstheme="minorHAnsi"/>
        </w:rPr>
        <w:t xml:space="preserve"> </w:t>
      </w:r>
    </w:p>
    <w:p w14:paraId="765F4A22" w14:textId="13A5F8B4" w:rsidR="00B81A9F" w:rsidRPr="000B6B16" w:rsidRDefault="00366039" w:rsidP="002A2BED">
      <w:pPr>
        <w:pStyle w:val="Heading2"/>
        <w:ind w:left="720"/>
      </w:pPr>
      <w:bookmarkStart w:id="46" w:name="_Toc118984975"/>
      <w:bookmarkStart w:id="47" w:name="_Toc118985006"/>
      <w:bookmarkStart w:id="48" w:name="_Toc118984976"/>
      <w:bookmarkStart w:id="49" w:name="_Toc118985007"/>
      <w:bookmarkStart w:id="50" w:name="_Toc118985368"/>
      <w:bookmarkStart w:id="51" w:name="_Toc118985485"/>
      <w:bookmarkStart w:id="52" w:name="_Toc118985522"/>
      <w:bookmarkEnd w:id="46"/>
      <w:bookmarkEnd w:id="47"/>
      <w:bookmarkEnd w:id="48"/>
      <w:bookmarkEnd w:id="49"/>
      <w:r>
        <w:rPr>
          <w:shd w:val="clear" w:color="auto" w:fill="FFFFFF"/>
        </w:rPr>
        <w:t>Joint</w:t>
      </w:r>
      <w:r w:rsidR="00D16A35">
        <w:rPr>
          <w:shd w:val="clear" w:color="auto" w:fill="FFFFFF"/>
        </w:rPr>
        <w:t xml:space="preserve"> </w:t>
      </w:r>
      <w:r>
        <w:rPr>
          <w:shd w:val="clear" w:color="auto" w:fill="FFFFFF"/>
        </w:rPr>
        <w:t xml:space="preserve">UN </w:t>
      </w:r>
      <w:r w:rsidR="00D16A35">
        <w:rPr>
          <w:shd w:val="clear" w:color="auto" w:fill="FFFFFF"/>
        </w:rPr>
        <w:t>Response</w:t>
      </w:r>
      <w:r w:rsidR="008437A7" w:rsidRPr="008437A7">
        <w:rPr>
          <w:shd w:val="clear" w:color="auto" w:fill="FFFFFF"/>
        </w:rPr>
        <w:t xml:space="preserve"> </w:t>
      </w:r>
      <w:r w:rsidR="008437A7">
        <w:rPr>
          <w:shd w:val="clear" w:color="auto" w:fill="FFFFFF"/>
        </w:rPr>
        <w:t xml:space="preserve">to the </w:t>
      </w:r>
      <w:r w:rsidR="008437A7" w:rsidRPr="000B6B16">
        <w:rPr>
          <w:shd w:val="clear" w:color="auto" w:fill="FFFFFF"/>
        </w:rPr>
        <w:t>Wakashio Oil Spill</w:t>
      </w:r>
      <w:r w:rsidR="008437A7">
        <w:rPr>
          <w:shd w:val="clear" w:color="auto" w:fill="FFFFFF"/>
        </w:rPr>
        <w:t xml:space="preserve"> disaster</w:t>
      </w:r>
      <w:bookmarkEnd w:id="50"/>
      <w:bookmarkEnd w:id="51"/>
      <w:bookmarkEnd w:id="52"/>
    </w:p>
    <w:p w14:paraId="499B6875" w14:textId="60EAC30F" w:rsidR="008E5ED9" w:rsidRDefault="009A2FDC" w:rsidP="002A2BED">
      <w:pPr>
        <w:spacing w:after="120" w:line="240" w:lineRule="auto"/>
        <w:jc w:val="both"/>
        <w:rPr>
          <w:rFonts w:cstheme="minorHAnsi"/>
        </w:rPr>
      </w:pPr>
      <w:r>
        <w:rPr>
          <w:rFonts w:cstheme="minorHAnsi"/>
          <w:noProof/>
        </w:rPr>
        <w:drawing>
          <wp:anchor distT="0" distB="0" distL="114300" distR="114300" simplePos="0" relativeHeight="251668480" behindDoc="0" locked="0" layoutInCell="1" allowOverlap="1" wp14:anchorId="26DA2C4A" wp14:editId="2FF5A44C">
            <wp:simplePos x="0" y="0"/>
            <wp:positionH relativeFrom="column">
              <wp:posOffset>3517900</wp:posOffset>
            </wp:positionH>
            <wp:positionV relativeFrom="paragraph">
              <wp:posOffset>19685</wp:posOffset>
            </wp:positionV>
            <wp:extent cx="2028825" cy="1352550"/>
            <wp:effectExtent l="0" t="0" r="9525" b="0"/>
            <wp:wrapThrough wrapText="bothSides">
              <wp:wrapPolygon edited="0">
                <wp:start x="0" y="0"/>
                <wp:lineTo x="0" y="21296"/>
                <wp:lineTo x="21499" y="21296"/>
                <wp:lineTo x="2149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pic:spPr>
                </pic:pic>
              </a:graphicData>
            </a:graphic>
            <wp14:sizeRelH relativeFrom="margin">
              <wp14:pctWidth>0</wp14:pctWidth>
            </wp14:sizeRelH>
            <wp14:sizeRelV relativeFrom="margin">
              <wp14:pctHeight>0</wp14:pctHeight>
            </wp14:sizeRelV>
          </wp:anchor>
        </w:drawing>
      </w:r>
      <w:r w:rsidR="008E5ED9" w:rsidRPr="00940440">
        <w:rPr>
          <w:rFonts w:cstheme="minorHAnsi"/>
          <w:shd w:val="clear" w:color="auto" w:fill="FFFFFF"/>
        </w:rPr>
        <w:t>Oil spills are complex and difficult to manage, both in terms of dealing with immediate crisis and the aftermath; urgent and decisive action is essential in minimizing the impact of the disaster. Hence the rapid mobilization of the UN Family to support the Wakashio oil spill crisis, working in an efficient, coherent manner with the Government and other international agencies, was critical</w:t>
      </w:r>
      <w:r w:rsidR="008E5ED9">
        <w:rPr>
          <w:rFonts w:cstheme="minorHAnsi"/>
          <w:shd w:val="clear" w:color="auto" w:fill="FFFFFF"/>
        </w:rPr>
        <w:t xml:space="preserve"> </w:t>
      </w:r>
      <w:r w:rsidR="008E5ED9">
        <w:rPr>
          <w:rFonts w:cstheme="minorHAnsi"/>
        </w:rPr>
        <w:t>and a good example</w:t>
      </w:r>
      <w:r w:rsidR="00A6100D">
        <w:rPr>
          <w:rFonts w:cstheme="minorHAnsi"/>
        </w:rPr>
        <w:t xml:space="preserve"> of </w:t>
      </w:r>
      <w:r w:rsidR="008E5ED9">
        <w:rPr>
          <w:rFonts w:cstheme="minorHAnsi"/>
        </w:rPr>
        <w:t xml:space="preserve">the importance of </w:t>
      </w:r>
      <w:r w:rsidR="00A6100D" w:rsidRPr="00366039">
        <w:rPr>
          <w:rFonts w:cstheme="minorHAnsi"/>
        </w:rPr>
        <w:t>coordination and joint action</w:t>
      </w:r>
      <w:r w:rsidR="00366039" w:rsidRPr="00366039">
        <w:rPr>
          <w:rFonts w:cstheme="minorHAnsi"/>
        </w:rPr>
        <w:t xml:space="preserve">.   </w:t>
      </w:r>
    </w:p>
    <w:p w14:paraId="1D161A2B" w14:textId="6FF94A11" w:rsidR="00366039" w:rsidRPr="00B61845" w:rsidRDefault="0058023E" w:rsidP="00B61845">
      <w:pPr>
        <w:jc w:val="both"/>
        <w:rPr>
          <w:rFonts w:cstheme="minorHAnsi"/>
        </w:rPr>
      </w:pPr>
      <w:r>
        <w:rPr>
          <w:rFonts w:cstheme="minorHAnsi"/>
        </w:rPr>
        <w:t xml:space="preserve">In 2020 when the </w:t>
      </w:r>
      <w:r w:rsidR="00366039" w:rsidRPr="00366039">
        <w:rPr>
          <w:rFonts w:cstheme="minorHAnsi"/>
        </w:rPr>
        <w:t xml:space="preserve">bulk carrier MV Wakashio ran aground </w:t>
      </w:r>
      <w:r>
        <w:rPr>
          <w:rFonts w:cstheme="minorHAnsi"/>
        </w:rPr>
        <w:t>and started leaking fuel</w:t>
      </w:r>
      <w:r w:rsidR="00A6100D">
        <w:rPr>
          <w:rFonts w:cstheme="minorHAnsi"/>
        </w:rPr>
        <w:t>, threatening to damage the</w:t>
      </w:r>
      <w:r w:rsidR="00A6100D" w:rsidRPr="000B6B16">
        <w:rPr>
          <w:rFonts w:cstheme="minorHAnsi"/>
          <w:shd w:val="clear" w:color="auto" w:fill="FFFFFF"/>
        </w:rPr>
        <w:t xml:space="preserve"> </w:t>
      </w:r>
      <w:r w:rsidR="00A6100D">
        <w:rPr>
          <w:rFonts w:cstheme="minorHAnsi"/>
          <w:shd w:val="clear" w:color="auto" w:fill="FFFFFF"/>
        </w:rPr>
        <w:t xml:space="preserve">natural ecosystems and the </w:t>
      </w:r>
      <w:r w:rsidR="00A6100D" w:rsidRPr="000B6B16">
        <w:rPr>
          <w:rFonts w:cstheme="minorHAnsi"/>
          <w:shd w:val="clear" w:color="auto" w:fill="FFFFFF"/>
        </w:rPr>
        <w:t>livelihoods of coastal communities</w:t>
      </w:r>
      <w:r w:rsidR="00B61845">
        <w:rPr>
          <w:rFonts w:cstheme="minorHAnsi"/>
          <w:shd w:val="clear" w:color="auto" w:fill="FFFFFF"/>
        </w:rPr>
        <w:t xml:space="preserve"> at the southeast coast near blue bay Marine Park and Pointe </w:t>
      </w:r>
      <w:proofErr w:type="spellStart"/>
      <w:r w:rsidR="00B61845">
        <w:rPr>
          <w:rFonts w:cstheme="minorHAnsi"/>
          <w:shd w:val="clear" w:color="auto" w:fill="FFFFFF"/>
        </w:rPr>
        <w:t>d’Esny</w:t>
      </w:r>
      <w:proofErr w:type="spellEnd"/>
      <w:r w:rsidR="00B61845">
        <w:rPr>
          <w:rFonts w:cstheme="minorHAnsi"/>
          <w:shd w:val="clear" w:color="auto" w:fill="FFFFFF"/>
        </w:rPr>
        <w:t>, the government,</w:t>
      </w:r>
      <w:r w:rsidR="00B61845" w:rsidRPr="00B61845">
        <w:rPr>
          <w:rFonts w:cstheme="minorHAnsi"/>
        </w:rPr>
        <w:t xml:space="preserve"> </w:t>
      </w:r>
      <w:r w:rsidR="00B61845" w:rsidRPr="00366039">
        <w:rPr>
          <w:rFonts w:cstheme="minorHAnsi"/>
        </w:rPr>
        <w:t xml:space="preserve">declared a state of environmental emergency and </w:t>
      </w:r>
      <w:r w:rsidR="00B61845">
        <w:rPr>
          <w:rFonts w:cstheme="minorHAnsi"/>
        </w:rPr>
        <w:t>requested support from</w:t>
      </w:r>
      <w:r w:rsidR="00B61845" w:rsidRPr="00366039">
        <w:rPr>
          <w:rFonts w:cstheme="minorHAnsi"/>
        </w:rPr>
        <w:t xml:space="preserve"> development partner</w:t>
      </w:r>
      <w:r w:rsidR="00B61845">
        <w:rPr>
          <w:rFonts w:cstheme="minorHAnsi"/>
        </w:rPr>
        <w:t>s</w:t>
      </w:r>
      <w:r w:rsidR="00B61845" w:rsidRPr="00B61845">
        <w:rPr>
          <w:rStyle w:val="FootnoteReference"/>
          <w:rFonts w:cstheme="minorHAnsi"/>
          <w:sz w:val="16"/>
          <w:szCs w:val="16"/>
        </w:rPr>
        <w:footnoteReference w:id="11"/>
      </w:r>
      <w:r w:rsidR="00B61845" w:rsidRPr="00B61845">
        <w:rPr>
          <w:rFonts w:cstheme="minorHAnsi"/>
          <w:sz w:val="16"/>
          <w:szCs w:val="16"/>
          <w:shd w:val="clear" w:color="auto" w:fill="FFFFFF"/>
        </w:rPr>
        <w:t>.</w:t>
      </w:r>
      <w:r w:rsidR="00A6100D" w:rsidRPr="000B6B16">
        <w:rPr>
          <w:rFonts w:cstheme="minorHAnsi"/>
          <w:shd w:val="clear" w:color="auto" w:fill="FFFFFF"/>
        </w:rPr>
        <w:t xml:space="preserve"> </w:t>
      </w:r>
      <w:r>
        <w:rPr>
          <w:rFonts w:cstheme="minorHAnsi"/>
        </w:rPr>
        <w:t xml:space="preserve"> </w:t>
      </w:r>
      <w:r w:rsidR="00B61845">
        <w:rPr>
          <w:rFonts w:cstheme="minorHAnsi"/>
        </w:rPr>
        <w:t xml:space="preserve"> </w:t>
      </w:r>
      <w:r w:rsidR="00366039" w:rsidRPr="00366039">
        <w:rPr>
          <w:rFonts w:ascii="Times New Roman" w:eastAsia="Times New Roman" w:hAnsi="Times New Roman" w:cs="Times New Roman"/>
        </w:rPr>
        <w:fldChar w:fldCharType="begin"/>
      </w:r>
      <w:r w:rsidR="00366039" w:rsidRPr="00366039">
        <w:rPr>
          <w:rFonts w:ascii="Times New Roman" w:eastAsia="Times New Roman" w:hAnsi="Times New Roman" w:cs="Times New Roman"/>
        </w:rPr>
        <w:instrText xml:space="preserve"> INCLUDEPICTURE "C:\\var\\folders\\qk\\mj2lcp9x2sz5y494bt9dlyn00000gn\\T\\com.microsoft.Word\\WebArchiveCopyPasteTempFiles\\page2image55375472" \* MERGEFORMAT </w:instrText>
      </w:r>
      <w:r w:rsidR="00366039" w:rsidRPr="00366039">
        <w:rPr>
          <w:rFonts w:ascii="Times New Roman" w:eastAsia="Times New Roman" w:hAnsi="Times New Roman" w:cs="Times New Roman"/>
        </w:rPr>
        <w:fldChar w:fldCharType="end"/>
      </w:r>
    </w:p>
    <w:p w14:paraId="57543D24" w14:textId="19AEC072" w:rsidR="00366039" w:rsidRDefault="009C5C46" w:rsidP="00695E5E">
      <w:pPr>
        <w:pStyle w:val="BodyText"/>
        <w:jc w:val="both"/>
        <w:rPr>
          <w:rFonts w:cstheme="minorHAnsi"/>
        </w:rPr>
      </w:pPr>
      <w:r>
        <w:rPr>
          <w:rFonts w:cstheme="minorHAnsi"/>
          <w:noProof/>
        </w:rPr>
        <w:drawing>
          <wp:anchor distT="0" distB="0" distL="114300" distR="114300" simplePos="0" relativeHeight="251669504" behindDoc="0" locked="0" layoutInCell="1" allowOverlap="1" wp14:anchorId="6295B6D9" wp14:editId="3DDE6B6F">
            <wp:simplePos x="0" y="0"/>
            <wp:positionH relativeFrom="column">
              <wp:posOffset>63500</wp:posOffset>
            </wp:positionH>
            <wp:positionV relativeFrom="paragraph">
              <wp:posOffset>65405</wp:posOffset>
            </wp:positionV>
            <wp:extent cx="2698750" cy="1517650"/>
            <wp:effectExtent l="0" t="0" r="6350" b="6350"/>
            <wp:wrapThrough wrapText="bothSides">
              <wp:wrapPolygon edited="0">
                <wp:start x="0" y="0"/>
                <wp:lineTo x="0" y="21419"/>
                <wp:lineTo x="21498" y="21419"/>
                <wp:lineTo x="2149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8750" cy="1517650"/>
                    </a:xfrm>
                    <a:prstGeom prst="rect">
                      <a:avLst/>
                    </a:prstGeom>
                    <a:noFill/>
                  </pic:spPr>
                </pic:pic>
              </a:graphicData>
            </a:graphic>
          </wp:anchor>
        </w:drawing>
      </w:r>
      <w:r w:rsidR="00366039" w:rsidRPr="00772F5D">
        <w:rPr>
          <w:rFonts w:cstheme="minorHAnsi"/>
        </w:rPr>
        <w:t xml:space="preserve">Within hours, the United Nations Resident Coordinator’s Office (UNRCO) for Mauritius and Seychelles, working with the Office for Coordination of Humanitarian Affairs (OCHA)’s regional office for Eastern and Southern Africa initiated a multiagency response </w:t>
      </w:r>
      <w:r w:rsidR="00F557DF">
        <w:rPr>
          <w:rFonts w:cstheme="minorHAnsi"/>
        </w:rPr>
        <w:t xml:space="preserve">team of experts made of </w:t>
      </w:r>
      <w:r w:rsidR="00366039" w:rsidRPr="00772F5D">
        <w:rPr>
          <w:rFonts w:cstheme="minorHAnsi"/>
        </w:rPr>
        <w:t>OCHA</w:t>
      </w:r>
      <w:r w:rsidR="00F557DF">
        <w:rPr>
          <w:rFonts w:cstheme="minorHAnsi"/>
        </w:rPr>
        <w:t xml:space="preserve">’s crisis coordination and </w:t>
      </w:r>
      <w:r w:rsidR="00F557DF" w:rsidRPr="00772F5D">
        <w:rPr>
          <w:rFonts w:cstheme="minorHAnsi"/>
        </w:rPr>
        <w:t>response</w:t>
      </w:r>
      <w:r w:rsidR="00F557DF">
        <w:rPr>
          <w:rFonts w:cstheme="minorHAnsi"/>
        </w:rPr>
        <w:t xml:space="preserve"> specialists</w:t>
      </w:r>
      <w:r w:rsidR="00366039" w:rsidRPr="00772F5D">
        <w:rPr>
          <w:rFonts w:cstheme="minorHAnsi"/>
        </w:rPr>
        <w:t>, UN Environment (UNEP) and the International Maritime Organization (IMO)</w:t>
      </w:r>
      <w:r w:rsidR="00F557DF">
        <w:rPr>
          <w:rFonts w:cstheme="minorHAnsi"/>
        </w:rPr>
        <w:t xml:space="preserve"> experts </w:t>
      </w:r>
      <w:r w:rsidR="00F557DF" w:rsidRPr="00772F5D">
        <w:rPr>
          <w:rFonts w:cstheme="minorHAnsi"/>
        </w:rPr>
        <w:t>in managing complex oil spills</w:t>
      </w:r>
      <w:r w:rsidR="00F557DF">
        <w:rPr>
          <w:rFonts w:cstheme="minorHAnsi"/>
        </w:rPr>
        <w:t>,</w:t>
      </w:r>
      <w:r w:rsidR="00B61845">
        <w:rPr>
          <w:rFonts w:cstheme="minorHAnsi"/>
        </w:rPr>
        <w:t xml:space="preserve"> </w:t>
      </w:r>
      <w:r w:rsidR="00F557DF">
        <w:rPr>
          <w:rFonts w:cstheme="minorHAnsi"/>
        </w:rPr>
        <w:t xml:space="preserve">IOM’s </w:t>
      </w:r>
      <w:r w:rsidR="00B61845">
        <w:rPr>
          <w:rFonts w:cstheme="minorHAnsi"/>
        </w:rPr>
        <w:t xml:space="preserve">specialists </w:t>
      </w:r>
      <w:r w:rsidR="00366039">
        <w:rPr>
          <w:rFonts w:cstheme="minorHAnsi"/>
        </w:rPr>
        <w:t xml:space="preserve">in forced displacements and rapid needs assessment, </w:t>
      </w:r>
      <w:r w:rsidR="00F557DF">
        <w:rPr>
          <w:rFonts w:cstheme="minorHAnsi"/>
        </w:rPr>
        <w:t xml:space="preserve">UNODC’s specialists in </w:t>
      </w:r>
      <w:r w:rsidR="00366039">
        <w:rPr>
          <w:rFonts w:cstheme="minorHAnsi"/>
        </w:rPr>
        <w:t xml:space="preserve">maritime </w:t>
      </w:r>
      <w:r w:rsidR="008437A7">
        <w:rPr>
          <w:rFonts w:cstheme="minorHAnsi"/>
        </w:rPr>
        <w:t>crime,</w:t>
      </w:r>
      <w:r w:rsidR="00366039">
        <w:rPr>
          <w:rFonts w:cstheme="minorHAnsi"/>
        </w:rPr>
        <w:t xml:space="preserve"> and </w:t>
      </w:r>
      <w:r w:rsidR="00366039">
        <w:rPr>
          <w:rFonts w:cstheme="minorHAnsi"/>
        </w:rPr>
        <w:lastRenderedPageBreak/>
        <w:t xml:space="preserve">investigation, and a specialist to assess health implications of the oil spill to the community </w:t>
      </w:r>
      <w:r w:rsidR="00F557DF">
        <w:rPr>
          <w:rFonts w:cstheme="minorHAnsi"/>
        </w:rPr>
        <w:t>from</w:t>
      </w:r>
      <w:r w:rsidR="00366039">
        <w:rPr>
          <w:rFonts w:cstheme="minorHAnsi"/>
        </w:rPr>
        <w:t xml:space="preserve"> WHO. D</w:t>
      </w:r>
      <w:r w:rsidR="00366039" w:rsidRPr="00772F5D">
        <w:rPr>
          <w:rFonts w:cstheme="minorHAnsi"/>
        </w:rPr>
        <w:t xml:space="preserve">espite the global disruption in international air </w:t>
      </w:r>
      <w:r w:rsidR="00366039">
        <w:rPr>
          <w:rFonts w:cstheme="minorHAnsi"/>
        </w:rPr>
        <w:t xml:space="preserve">travel </w:t>
      </w:r>
      <w:r w:rsidR="00366039" w:rsidRPr="00772F5D">
        <w:rPr>
          <w:rFonts w:cstheme="minorHAnsi"/>
        </w:rPr>
        <w:t>due to COVID</w:t>
      </w:r>
      <w:r w:rsidR="00366039">
        <w:rPr>
          <w:rFonts w:cstheme="minorHAnsi"/>
        </w:rPr>
        <w:t>-19</w:t>
      </w:r>
      <w:r w:rsidR="00366039" w:rsidRPr="00772F5D">
        <w:rPr>
          <w:rFonts w:cstheme="minorHAnsi"/>
        </w:rPr>
        <w:t xml:space="preserve">, a flight </w:t>
      </w:r>
      <w:r w:rsidR="00F557DF">
        <w:rPr>
          <w:rFonts w:cstheme="minorHAnsi"/>
        </w:rPr>
        <w:t xml:space="preserve">was </w:t>
      </w:r>
      <w:r w:rsidR="00366039" w:rsidRPr="00772F5D">
        <w:rPr>
          <w:rFonts w:cstheme="minorHAnsi"/>
        </w:rPr>
        <w:t xml:space="preserve">chartered from Nairobi </w:t>
      </w:r>
      <w:r w:rsidR="00F557DF">
        <w:rPr>
          <w:rFonts w:cstheme="minorHAnsi"/>
        </w:rPr>
        <w:t xml:space="preserve">from </w:t>
      </w:r>
      <w:r w:rsidR="00366039" w:rsidRPr="00772F5D">
        <w:rPr>
          <w:rFonts w:cstheme="minorHAnsi"/>
        </w:rPr>
        <w:t xml:space="preserve">the World Food </w:t>
      </w:r>
      <w:proofErr w:type="spellStart"/>
      <w:r w:rsidR="00366039" w:rsidRPr="00772F5D">
        <w:rPr>
          <w:rFonts w:cstheme="minorHAnsi"/>
        </w:rPr>
        <w:t>Programme</w:t>
      </w:r>
      <w:proofErr w:type="spellEnd"/>
      <w:r w:rsidR="00366039" w:rsidRPr="00772F5D">
        <w:rPr>
          <w:rFonts w:cstheme="minorHAnsi"/>
        </w:rPr>
        <w:t xml:space="preserve"> (WFP)</w:t>
      </w:r>
      <w:r w:rsidR="00366039">
        <w:rPr>
          <w:rFonts w:cstheme="minorHAnsi"/>
        </w:rPr>
        <w:t xml:space="preserve"> was able to quickly </w:t>
      </w:r>
      <w:r w:rsidR="00F557DF">
        <w:rPr>
          <w:rFonts w:cstheme="minorHAnsi"/>
        </w:rPr>
        <w:t>bring</w:t>
      </w:r>
      <w:r w:rsidR="00366039">
        <w:rPr>
          <w:rFonts w:cstheme="minorHAnsi"/>
        </w:rPr>
        <w:t xml:space="preserve"> in the experts</w:t>
      </w:r>
      <w:r w:rsidR="00F557DF">
        <w:rPr>
          <w:rFonts w:cstheme="minorHAnsi"/>
        </w:rPr>
        <w:t xml:space="preserve"> in record time</w:t>
      </w:r>
      <w:r w:rsidR="00F557DF" w:rsidRPr="00F557DF">
        <w:rPr>
          <w:rFonts w:cstheme="minorHAnsi"/>
        </w:rPr>
        <w:t xml:space="preserve"> </w:t>
      </w:r>
      <w:r w:rsidR="00F557DF">
        <w:rPr>
          <w:rFonts w:cstheme="minorHAnsi"/>
        </w:rPr>
        <w:t xml:space="preserve">experts specialized </w:t>
      </w:r>
      <w:r w:rsidR="00F557DF" w:rsidRPr="00772F5D">
        <w:rPr>
          <w:rFonts w:cstheme="minorHAnsi"/>
        </w:rPr>
        <w:t>in managing complex oil spills</w:t>
      </w:r>
      <w:r w:rsidR="00373B8D">
        <w:rPr>
          <w:rFonts w:cstheme="minorHAnsi"/>
        </w:rPr>
        <w:t xml:space="preserve">. </w:t>
      </w:r>
    </w:p>
    <w:p w14:paraId="141CC95C" w14:textId="0BAD802E" w:rsidR="00373B8D" w:rsidRDefault="00366039" w:rsidP="00695E5E">
      <w:pPr>
        <w:rPr>
          <w:rFonts w:cstheme="minorHAnsi"/>
        </w:rPr>
      </w:pPr>
      <w:r>
        <w:rPr>
          <w:noProof/>
        </w:rPr>
        <w:t xml:space="preserve">In preparation for the team of UN </w:t>
      </w:r>
      <w:r w:rsidR="00E20225">
        <w:rPr>
          <w:noProof/>
        </w:rPr>
        <w:t xml:space="preserve">external </w:t>
      </w:r>
      <w:r>
        <w:rPr>
          <w:noProof/>
        </w:rPr>
        <w:t xml:space="preserve">experts </w:t>
      </w:r>
      <w:r w:rsidR="00E20225">
        <w:rPr>
          <w:noProof/>
        </w:rPr>
        <w:t>the UN entities and representatives in country</w:t>
      </w:r>
      <w:r w:rsidRPr="00366039">
        <w:rPr>
          <w:rFonts w:cstheme="minorHAnsi"/>
        </w:rPr>
        <w:t xml:space="preserve"> </w:t>
      </w:r>
      <w:r w:rsidR="00373B8D">
        <w:rPr>
          <w:rFonts w:cstheme="minorHAnsi"/>
        </w:rPr>
        <w:t xml:space="preserve">had already </w:t>
      </w:r>
      <w:r w:rsidRPr="00366039">
        <w:rPr>
          <w:rFonts w:cstheme="minorHAnsi"/>
        </w:rPr>
        <w:t xml:space="preserve">started organizing and supporting the response from the Blue Bay Fisheries Office, the headquarters of the response in Pointe </w:t>
      </w:r>
      <w:proofErr w:type="spellStart"/>
      <w:r w:rsidRPr="00366039">
        <w:rPr>
          <w:rFonts w:cstheme="minorHAnsi"/>
        </w:rPr>
        <w:t>d’Esny</w:t>
      </w:r>
      <w:proofErr w:type="spellEnd"/>
      <w:r w:rsidRPr="00366039">
        <w:rPr>
          <w:rFonts w:cstheme="minorHAnsi"/>
        </w:rPr>
        <w:t xml:space="preserve">. </w:t>
      </w:r>
    </w:p>
    <w:p w14:paraId="01262D20" w14:textId="175CF87C" w:rsidR="002A2BED" w:rsidRDefault="00BB0EE1">
      <w:pPr>
        <w:jc w:val="both"/>
        <w:rPr>
          <w:rFonts w:cstheme="minorHAnsi"/>
        </w:rPr>
        <w:sectPr w:rsidR="002A2BED" w:rsidSect="009245EB">
          <w:pgSz w:w="11906" w:h="16838"/>
          <w:pgMar w:top="1440" w:right="1440" w:bottom="1440" w:left="1440" w:header="708" w:footer="708" w:gutter="0"/>
          <w:pgNumType w:start="0"/>
          <w:cols w:space="708"/>
          <w:titlePg/>
          <w:docGrid w:linePitch="360"/>
        </w:sectPr>
      </w:pPr>
      <w:r w:rsidRPr="00BB0EE1">
        <w:rPr>
          <w:rFonts w:cstheme="minorHAnsi"/>
          <w:noProof/>
        </w:rPr>
        <w:drawing>
          <wp:anchor distT="0" distB="0" distL="114300" distR="114300" simplePos="0" relativeHeight="251670528" behindDoc="0" locked="0" layoutInCell="1" allowOverlap="1" wp14:anchorId="2F87E443" wp14:editId="0CC181C7">
            <wp:simplePos x="0" y="0"/>
            <wp:positionH relativeFrom="column">
              <wp:posOffset>3187700</wp:posOffset>
            </wp:positionH>
            <wp:positionV relativeFrom="paragraph">
              <wp:posOffset>6350</wp:posOffset>
            </wp:positionV>
            <wp:extent cx="2535270" cy="2622550"/>
            <wp:effectExtent l="0" t="0" r="0" b="6350"/>
            <wp:wrapThrough wrapText="bothSides">
              <wp:wrapPolygon edited="0">
                <wp:start x="0" y="0"/>
                <wp:lineTo x="0" y="21495"/>
                <wp:lineTo x="21427" y="21495"/>
                <wp:lineTo x="2142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35270" cy="2622550"/>
                    </a:xfrm>
                    <a:prstGeom prst="rect">
                      <a:avLst/>
                    </a:prstGeom>
                  </pic:spPr>
                </pic:pic>
              </a:graphicData>
            </a:graphic>
          </wp:anchor>
        </w:drawing>
      </w:r>
      <w:r w:rsidR="00E20225">
        <w:rPr>
          <w:rFonts w:cstheme="minorHAnsi"/>
        </w:rPr>
        <w:t xml:space="preserve">The UN </w:t>
      </w:r>
      <w:r w:rsidR="00366039" w:rsidRPr="00366039">
        <w:rPr>
          <w:rFonts w:cstheme="minorHAnsi"/>
        </w:rPr>
        <w:t xml:space="preserve">set up and ran a field office that provided equipment and space for the UN </w:t>
      </w:r>
      <w:r w:rsidR="00E20225">
        <w:rPr>
          <w:rFonts w:cstheme="minorHAnsi"/>
        </w:rPr>
        <w:t>experts</w:t>
      </w:r>
      <w:r w:rsidR="00366039" w:rsidRPr="00366039">
        <w:rPr>
          <w:rFonts w:cstheme="minorHAnsi"/>
        </w:rPr>
        <w:t xml:space="preserve">, the international response team (Japan, France, UK, India) and for civil society and private sector actors that were involved in the response. </w:t>
      </w:r>
      <w:r w:rsidR="00366039" w:rsidRPr="00940440">
        <w:rPr>
          <w:rFonts w:cstheme="minorHAnsi"/>
        </w:rPr>
        <w:t>The UN Resident Coordinator re-purposed her team to support OCHA and the specialized response teams in coordinating crisis meetings, promoting the integration of all relevant stakeholders in real-time needs assessments and decision-making, providing inputs to the government on crisis communication, and working to set up a system to monitor the disaster’s impact over time. UNDP and IOM supported the environmental and social impact assessment</w:t>
      </w:r>
      <w:r w:rsidR="00E20225" w:rsidRPr="00940440">
        <w:rPr>
          <w:rFonts w:cstheme="minorHAnsi"/>
        </w:rPr>
        <w:t xml:space="preserve"> and monitoring </w:t>
      </w:r>
      <w:r w:rsidR="005E7502" w:rsidRPr="00940440">
        <w:rPr>
          <w:rFonts w:cstheme="minorHAnsi"/>
        </w:rPr>
        <w:t>support as well</w:t>
      </w:r>
      <w:r w:rsidR="00E20225" w:rsidRPr="00940440">
        <w:rPr>
          <w:rFonts w:cstheme="minorHAnsi"/>
        </w:rPr>
        <w:t xml:space="preserve"> to communities</w:t>
      </w:r>
      <w:r w:rsidR="00366039" w:rsidRPr="00940440">
        <w:rPr>
          <w:rFonts w:cstheme="minorHAnsi"/>
        </w:rPr>
        <w:t xml:space="preserve">, and the World Health Organization (WHO) backed government in surveilling the spill’s public health impact while UNODC offered </w:t>
      </w:r>
      <w:r w:rsidR="00E20225" w:rsidRPr="00940440">
        <w:rPr>
          <w:rFonts w:cstheme="minorHAnsi"/>
        </w:rPr>
        <w:t xml:space="preserve">additional </w:t>
      </w:r>
      <w:r w:rsidR="00366039" w:rsidRPr="00940440">
        <w:rPr>
          <w:rFonts w:cstheme="minorHAnsi"/>
        </w:rPr>
        <w:t>help in forensic investigation and legal support. The entire UN Country team kept abreast of the situation through regular briefings.</w:t>
      </w:r>
      <w:r w:rsidR="00CC4FC4">
        <w:rPr>
          <w:rFonts w:cstheme="minorHAnsi"/>
        </w:rPr>
        <w:t xml:space="preserve"> </w:t>
      </w:r>
      <w:r w:rsidR="00366039" w:rsidRPr="00940440">
        <w:rPr>
          <w:rFonts w:cstheme="minorHAnsi"/>
        </w:rPr>
        <w:t xml:space="preserve">The UN regional directors team sent a representative </w:t>
      </w:r>
      <w:r w:rsidR="003D038F" w:rsidRPr="00940440">
        <w:rPr>
          <w:rFonts w:cstheme="minorHAnsi"/>
        </w:rPr>
        <w:t>(IOM Regional Director for Southern Africa region)</w:t>
      </w:r>
      <w:r w:rsidR="00366039" w:rsidRPr="00940440">
        <w:rPr>
          <w:rFonts w:cstheme="minorHAnsi"/>
        </w:rPr>
        <w:t xml:space="preserve"> to review the situation and offer high level solidarity</w:t>
      </w:r>
      <w:r w:rsidR="003D038F" w:rsidRPr="00940440">
        <w:rPr>
          <w:rFonts w:cstheme="minorHAnsi"/>
        </w:rPr>
        <w:t>, advocacy,</w:t>
      </w:r>
      <w:r w:rsidR="00366039" w:rsidRPr="00940440">
        <w:rPr>
          <w:rFonts w:cstheme="minorHAnsi"/>
        </w:rPr>
        <w:t xml:space="preserve"> and support. </w:t>
      </w:r>
      <w:r w:rsidR="003D038F" w:rsidRPr="00940440">
        <w:rPr>
          <w:rFonts w:cstheme="minorHAnsi"/>
        </w:rPr>
        <w:t>He also</w:t>
      </w:r>
      <w:r w:rsidR="00366039" w:rsidRPr="00940440">
        <w:rPr>
          <w:rFonts w:cstheme="minorHAnsi"/>
        </w:rPr>
        <w:t xml:space="preserve"> launched the Wakashio fund with H.E the President of the Republic and </w:t>
      </w:r>
      <w:r w:rsidR="003D038F" w:rsidRPr="00940440">
        <w:rPr>
          <w:rFonts w:cstheme="minorHAnsi"/>
        </w:rPr>
        <w:t>provided seed money to kick start it.</w:t>
      </w:r>
      <w:r w:rsidR="004C7AB4">
        <w:rPr>
          <w:rFonts w:cstheme="minorHAnsi"/>
        </w:rPr>
        <w:t xml:space="preserve"> </w:t>
      </w:r>
      <w:r w:rsidR="00366039" w:rsidRPr="00366039">
        <w:rPr>
          <w:rFonts w:cstheme="minorHAnsi"/>
        </w:rPr>
        <w:t xml:space="preserve">The Wakashio oil spill fund was </w:t>
      </w:r>
      <w:r w:rsidR="0058023E">
        <w:rPr>
          <w:rFonts w:cstheme="minorHAnsi"/>
        </w:rPr>
        <w:t xml:space="preserve">set up </w:t>
      </w:r>
      <w:r w:rsidR="004B4FF0" w:rsidRPr="00D76ADD">
        <w:rPr>
          <w:rFonts w:cstheme="minorHAnsi"/>
        </w:rPr>
        <w:t xml:space="preserve">with </w:t>
      </w:r>
      <w:r w:rsidR="004B4FF0">
        <w:rPr>
          <w:rFonts w:cstheme="minorHAnsi"/>
        </w:rPr>
        <w:t xml:space="preserve">contribution </w:t>
      </w:r>
      <w:r w:rsidR="004B4FF0" w:rsidRPr="00D76ADD">
        <w:rPr>
          <w:rFonts w:cstheme="minorHAnsi"/>
        </w:rPr>
        <w:t>from the UN Regional Directors for Eastern and Southern Africa</w:t>
      </w:r>
      <w:r w:rsidR="004B4FF0">
        <w:rPr>
          <w:rFonts w:cstheme="minorHAnsi"/>
        </w:rPr>
        <w:t xml:space="preserve"> </w:t>
      </w:r>
      <w:r w:rsidR="00366039" w:rsidRPr="00366039">
        <w:rPr>
          <w:rFonts w:cstheme="minorHAnsi"/>
        </w:rPr>
        <w:t>to support</w:t>
      </w:r>
      <w:r w:rsidR="00366039" w:rsidRPr="003D038F">
        <w:rPr>
          <w:rFonts w:cstheme="minorHAnsi"/>
        </w:rPr>
        <w:t xml:space="preserve"> </w:t>
      </w:r>
      <w:r w:rsidR="003D038F" w:rsidRPr="003D038F">
        <w:rPr>
          <w:rFonts w:cstheme="minorHAnsi"/>
        </w:rPr>
        <w:t xml:space="preserve">post disaster activities including </w:t>
      </w:r>
      <w:r w:rsidR="003D038F">
        <w:rPr>
          <w:rFonts w:cstheme="minorHAnsi"/>
        </w:rPr>
        <w:t>e</w:t>
      </w:r>
      <w:r w:rsidR="00366039" w:rsidRPr="003D038F">
        <w:rPr>
          <w:rFonts w:cstheme="minorHAnsi"/>
        </w:rPr>
        <w:t xml:space="preserve">nvironmental recovery and resilience, </w:t>
      </w:r>
      <w:r w:rsidR="003D038F">
        <w:rPr>
          <w:rFonts w:cstheme="minorHAnsi"/>
        </w:rPr>
        <w:t>c</w:t>
      </w:r>
      <w:r w:rsidR="00366039" w:rsidRPr="003D038F">
        <w:rPr>
          <w:rFonts w:cstheme="minorHAnsi"/>
        </w:rPr>
        <w:t xml:space="preserve">ommunity livelihoods and environmental engagement, Maritime surveillance and enforcement of international practices, </w:t>
      </w:r>
      <w:r w:rsidR="003D038F">
        <w:rPr>
          <w:rFonts w:cstheme="minorHAnsi"/>
        </w:rPr>
        <w:t>p</w:t>
      </w:r>
      <w:r w:rsidR="003D038F" w:rsidRPr="003D038F">
        <w:rPr>
          <w:rFonts w:cstheme="minorHAnsi"/>
        </w:rPr>
        <w:t>ublic</w:t>
      </w:r>
      <w:r w:rsidR="00366039" w:rsidRPr="003D038F">
        <w:rPr>
          <w:rFonts w:cstheme="minorHAnsi"/>
        </w:rPr>
        <w:t xml:space="preserve"> health, </w:t>
      </w:r>
      <w:r w:rsidR="003D038F">
        <w:rPr>
          <w:rFonts w:cstheme="minorHAnsi"/>
        </w:rPr>
        <w:t>c</w:t>
      </w:r>
      <w:r w:rsidR="00366039" w:rsidRPr="003D038F">
        <w:rPr>
          <w:rFonts w:cstheme="minorHAnsi"/>
        </w:rPr>
        <w:t xml:space="preserve">oordination, communications, </w:t>
      </w:r>
      <w:r w:rsidR="003D038F">
        <w:rPr>
          <w:rFonts w:cstheme="minorHAnsi"/>
        </w:rPr>
        <w:t>m</w:t>
      </w:r>
      <w:r w:rsidR="00366039" w:rsidRPr="003D038F">
        <w:rPr>
          <w:rFonts w:cstheme="minorHAnsi"/>
        </w:rPr>
        <w:t>onitoring, and evaluation among other</w:t>
      </w:r>
      <w:r w:rsidR="003D038F" w:rsidRPr="003D038F">
        <w:rPr>
          <w:rFonts w:cstheme="minorHAnsi"/>
        </w:rPr>
        <w:t>s.</w:t>
      </w:r>
      <w:r w:rsidR="004B4FF0" w:rsidRPr="004B4FF0">
        <w:rPr>
          <w:rFonts w:cstheme="minorHAnsi"/>
        </w:rPr>
        <w:t xml:space="preserve"> </w:t>
      </w:r>
      <w:r w:rsidR="004B4FF0">
        <w:rPr>
          <w:rFonts w:cstheme="minorHAnsi"/>
        </w:rPr>
        <w:t xml:space="preserve"> </w:t>
      </w:r>
    </w:p>
    <w:p w14:paraId="68BD0983" w14:textId="1F6FE4A0" w:rsidR="000E0900" w:rsidRPr="000B6B16" w:rsidRDefault="000E0900" w:rsidP="002A2BED">
      <w:pPr>
        <w:pStyle w:val="Heading1"/>
        <w:ind w:left="1080"/>
        <w:rPr>
          <w:lang w:val="en-GB"/>
        </w:rPr>
      </w:pPr>
      <w:bookmarkStart w:id="53" w:name="_Toc103940777"/>
      <w:bookmarkStart w:id="54" w:name="_Toc118985369"/>
      <w:bookmarkStart w:id="55" w:name="_Toc118985486"/>
      <w:bookmarkStart w:id="56" w:name="_Toc118985523"/>
      <w:r w:rsidRPr="000B6B16">
        <w:rPr>
          <w:lang w:val="en-GB"/>
        </w:rPr>
        <w:lastRenderedPageBreak/>
        <w:t>GREE</w:t>
      </w:r>
      <w:r w:rsidR="001B454B">
        <w:rPr>
          <w:lang w:val="en-GB"/>
        </w:rPr>
        <w:t>N</w:t>
      </w:r>
      <w:r w:rsidRPr="000B6B16">
        <w:rPr>
          <w:lang w:val="en-GB"/>
        </w:rPr>
        <w:t xml:space="preserve">, INCLUSIVE RECOVERY </w:t>
      </w:r>
      <w:bookmarkEnd w:id="53"/>
      <w:r w:rsidR="001B454B">
        <w:rPr>
          <w:lang w:val="en-GB"/>
        </w:rPr>
        <w:t xml:space="preserve">AND </w:t>
      </w:r>
      <w:r w:rsidR="001B454B" w:rsidRPr="000B6B16">
        <w:rPr>
          <w:lang w:val="en-GB"/>
        </w:rPr>
        <w:t>RESILIEN</w:t>
      </w:r>
      <w:r w:rsidR="001B454B">
        <w:rPr>
          <w:lang w:val="en-GB"/>
        </w:rPr>
        <w:t>CE</w:t>
      </w:r>
      <w:bookmarkEnd w:id="54"/>
      <w:bookmarkEnd w:id="55"/>
      <w:bookmarkEnd w:id="56"/>
    </w:p>
    <w:p w14:paraId="24A40829" w14:textId="5E07AB8C" w:rsidR="000E0900" w:rsidRPr="000B6B16" w:rsidRDefault="00D76ADD" w:rsidP="000E0900">
      <w:pPr>
        <w:jc w:val="both"/>
        <w:rPr>
          <w:rFonts w:cstheme="minorHAnsi"/>
          <w:lang w:val="en-GB"/>
        </w:rPr>
      </w:pPr>
      <w:r>
        <w:rPr>
          <w:rFonts w:cstheme="minorHAnsi"/>
          <w:lang w:val="en-GB"/>
        </w:rPr>
        <w:t xml:space="preserve"> </w:t>
      </w:r>
    </w:p>
    <w:p w14:paraId="43D9D460" w14:textId="55C8E068" w:rsidR="000E0900" w:rsidRPr="000B6B16" w:rsidRDefault="00083827" w:rsidP="000E0900">
      <w:pPr>
        <w:jc w:val="both"/>
        <w:rPr>
          <w:rFonts w:cstheme="minorHAnsi"/>
          <w:lang w:val="en-GB"/>
        </w:rPr>
      </w:pPr>
      <w:r w:rsidRPr="004B4FF0">
        <w:rPr>
          <w:rFonts w:cstheme="minorHAnsi"/>
          <w:lang w:val="en-GB"/>
        </w:rPr>
        <w:t>T</w:t>
      </w:r>
      <w:r w:rsidR="000E0900" w:rsidRPr="004B4FF0">
        <w:rPr>
          <w:rFonts w:cstheme="minorHAnsi"/>
          <w:lang w:val="en-GB"/>
        </w:rPr>
        <w:t xml:space="preserve">he </w:t>
      </w:r>
      <w:r w:rsidR="00CB6D32" w:rsidRPr="004B4FF0">
        <w:rPr>
          <w:rFonts w:cstheme="minorHAnsi"/>
          <w:lang w:val="en-GB"/>
        </w:rPr>
        <w:t>UNCT</w:t>
      </w:r>
      <w:r w:rsidRPr="004B4FF0">
        <w:rPr>
          <w:rFonts w:cstheme="minorHAnsi"/>
          <w:lang w:val="en-GB"/>
        </w:rPr>
        <w:t xml:space="preserve"> </w:t>
      </w:r>
      <w:r w:rsidR="000E0900" w:rsidRPr="004B4FF0">
        <w:rPr>
          <w:rFonts w:cstheme="minorHAnsi"/>
          <w:lang w:val="en-GB"/>
        </w:rPr>
        <w:t xml:space="preserve">conducted, starting in August 2020, a series of multistakeholder reflections on models for a greener, more </w:t>
      </w:r>
      <w:r w:rsidRPr="004B4FF0">
        <w:rPr>
          <w:rFonts w:cstheme="minorHAnsi"/>
          <w:lang w:val="en-GB"/>
        </w:rPr>
        <w:t>resilient,</w:t>
      </w:r>
      <w:r w:rsidR="000E0900" w:rsidRPr="004B4FF0">
        <w:rPr>
          <w:rFonts w:cstheme="minorHAnsi"/>
          <w:lang w:val="en-GB"/>
        </w:rPr>
        <w:t xml:space="preserve"> and more inclusive recovery, involving in-depth assessments by various UN entities on the impacts of COVID</w:t>
      </w:r>
      <w:r w:rsidR="00CB6D32" w:rsidRPr="004B4FF0">
        <w:rPr>
          <w:rFonts w:cstheme="minorHAnsi"/>
          <w:lang w:val="en-GB"/>
        </w:rPr>
        <w:t>-19</w:t>
      </w:r>
      <w:r w:rsidR="000E0900" w:rsidRPr="004B4FF0">
        <w:rPr>
          <w:rFonts w:cstheme="minorHAnsi"/>
          <w:lang w:val="en-GB"/>
        </w:rPr>
        <w:t xml:space="preserve"> on different sectors, knowledge exchange and sharing, and policy discussions.</w:t>
      </w:r>
      <w:r w:rsidR="000E0900" w:rsidRPr="000B6B16">
        <w:rPr>
          <w:rFonts w:cstheme="minorHAnsi"/>
          <w:lang w:val="en-GB"/>
        </w:rPr>
        <w:t xml:space="preserve"> </w:t>
      </w:r>
    </w:p>
    <w:p w14:paraId="16B54BA8" w14:textId="5EC943F8" w:rsidR="000E0900" w:rsidRPr="000B6B16" w:rsidRDefault="000E0900" w:rsidP="002A2BED">
      <w:pPr>
        <w:pStyle w:val="Heading2"/>
        <w:ind w:left="720"/>
        <w:rPr>
          <w:lang w:val="en-GB"/>
        </w:rPr>
      </w:pPr>
      <w:bookmarkStart w:id="57" w:name="_Toc118985370"/>
      <w:bookmarkStart w:id="58" w:name="_Toc118985487"/>
      <w:bookmarkStart w:id="59" w:name="_Toc118985524"/>
      <w:bookmarkStart w:id="60" w:name="_Toc103940778"/>
      <w:r w:rsidRPr="000B6B16">
        <w:rPr>
          <w:lang w:val="en-GB"/>
        </w:rPr>
        <w:t xml:space="preserve">The </w:t>
      </w:r>
      <w:r w:rsidR="00CB6D32">
        <w:rPr>
          <w:lang w:val="en-GB"/>
        </w:rPr>
        <w:t>UN partnership on green recovery (</w:t>
      </w:r>
      <w:r w:rsidRPr="000B6B16">
        <w:rPr>
          <w:lang w:val="en-GB"/>
        </w:rPr>
        <w:t>PAGE</w:t>
      </w:r>
      <w:r w:rsidR="00CB6D32">
        <w:rPr>
          <w:lang w:val="en-GB"/>
        </w:rPr>
        <w:t>)</w:t>
      </w:r>
      <w:bookmarkEnd w:id="57"/>
      <w:bookmarkEnd w:id="58"/>
      <w:bookmarkEnd w:id="59"/>
      <w:r w:rsidRPr="000B6B16">
        <w:rPr>
          <w:lang w:val="en-GB"/>
        </w:rPr>
        <w:t xml:space="preserve"> </w:t>
      </w:r>
      <w:r w:rsidR="00CB6D32">
        <w:rPr>
          <w:lang w:val="en-GB"/>
        </w:rPr>
        <w:t xml:space="preserve"> </w:t>
      </w:r>
      <w:r w:rsidRPr="000B6B16">
        <w:rPr>
          <w:lang w:val="en-GB"/>
        </w:rPr>
        <w:t xml:space="preserve"> </w:t>
      </w:r>
      <w:bookmarkEnd w:id="60"/>
    </w:p>
    <w:p w14:paraId="3A9CDB98" w14:textId="52984BD4" w:rsidR="000E0900" w:rsidRPr="00192847" w:rsidRDefault="00BB0EE1" w:rsidP="002A2BED">
      <w:pPr>
        <w:spacing w:after="120" w:line="240" w:lineRule="auto"/>
        <w:jc w:val="both"/>
        <w:rPr>
          <w:rFonts w:cstheme="minorHAnsi"/>
          <w:lang w:val="en-GB"/>
        </w:rPr>
      </w:pPr>
      <w:r>
        <w:rPr>
          <w:rFonts w:cstheme="minorHAnsi"/>
          <w:noProof/>
          <w:shd w:val="clear" w:color="auto" w:fill="FFFFFF"/>
          <w:lang w:val="en-GB"/>
        </w:rPr>
        <w:drawing>
          <wp:anchor distT="0" distB="0" distL="114300" distR="114300" simplePos="0" relativeHeight="251671552" behindDoc="0" locked="0" layoutInCell="1" allowOverlap="1" wp14:anchorId="4CAD325F" wp14:editId="3B193BFB">
            <wp:simplePos x="0" y="0"/>
            <wp:positionH relativeFrom="column">
              <wp:posOffset>4055110</wp:posOffset>
            </wp:positionH>
            <wp:positionV relativeFrom="paragraph">
              <wp:posOffset>28575</wp:posOffset>
            </wp:positionV>
            <wp:extent cx="1496060" cy="1751965"/>
            <wp:effectExtent l="0" t="0" r="8890" b="635"/>
            <wp:wrapThrough wrapText="bothSides">
              <wp:wrapPolygon edited="0">
                <wp:start x="0" y="0"/>
                <wp:lineTo x="0" y="21373"/>
                <wp:lineTo x="21453" y="21373"/>
                <wp:lineTo x="2145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6060" cy="1751965"/>
                    </a:xfrm>
                    <a:prstGeom prst="rect">
                      <a:avLst/>
                    </a:prstGeom>
                    <a:noFill/>
                  </pic:spPr>
                </pic:pic>
              </a:graphicData>
            </a:graphic>
            <wp14:sizeRelH relativeFrom="margin">
              <wp14:pctWidth>0</wp14:pctWidth>
            </wp14:sizeRelH>
            <wp14:sizeRelV relativeFrom="margin">
              <wp14:pctHeight>0</wp14:pctHeight>
            </wp14:sizeRelV>
          </wp:anchor>
        </w:drawing>
      </w:r>
      <w:r w:rsidR="001D2149">
        <w:rPr>
          <w:rFonts w:cstheme="minorHAnsi"/>
          <w:lang w:val="en-GB"/>
        </w:rPr>
        <w:t xml:space="preserve">Throughout almost a decade of </w:t>
      </w:r>
      <w:r w:rsidR="005C6EA4">
        <w:rPr>
          <w:rFonts w:cstheme="minorHAnsi"/>
          <w:lang w:val="en-GB"/>
        </w:rPr>
        <w:t xml:space="preserve">implementation in Mauritius until the country graduated in 2022, </w:t>
      </w:r>
      <w:r w:rsidR="00CB6D32">
        <w:rPr>
          <w:rFonts w:cstheme="minorHAnsi"/>
          <w:lang w:val="en-GB"/>
        </w:rPr>
        <w:t xml:space="preserve">PAGE </w:t>
      </w:r>
      <w:r w:rsidR="005C6EA4">
        <w:rPr>
          <w:rFonts w:cstheme="minorHAnsi"/>
          <w:lang w:val="en-GB"/>
        </w:rPr>
        <w:t>made the</w:t>
      </w:r>
      <w:r w:rsidR="00CB6D32">
        <w:rPr>
          <w:rFonts w:cstheme="minorHAnsi"/>
          <w:lang w:val="en-GB"/>
        </w:rPr>
        <w:t xml:space="preserve"> </w:t>
      </w:r>
      <w:r w:rsidR="00D27AD6">
        <w:rPr>
          <w:rFonts w:cstheme="minorHAnsi"/>
          <w:lang w:val="en-GB"/>
        </w:rPr>
        <w:t xml:space="preserve">constant, widely acknowledged </w:t>
      </w:r>
      <w:r w:rsidR="00CB6D32">
        <w:rPr>
          <w:rFonts w:cstheme="minorHAnsi"/>
          <w:lang w:val="en-GB"/>
        </w:rPr>
        <w:t xml:space="preserve">demonstration of </w:t>
      </w:r>
      <w:r w:rsidR="00D27AD6">
        <w:rPr>
          <w:rFonts w:cstheme="minorHAnsi"/>
          <w:lang w:val="en-GB"/>
        </w:rPr>
        <w:t xml:space="preserve">what the </w:t>
      </w:r>
      <w:r w:rsidR="00CB6D32">
        <w:rPr>
          <w:rFonts w:cstheme="minorHAnsi"/>
          <w:lang w:val="en-GB"/>
        </w:rPr>
        <w:t>UN</w:t>
      </w:r>
      <w:r w:rsidR="00D27AD6">
        <w:rPr>
          <w:rFonts w:cstheme="minorHAnsi"/>
          <w:lang w:val="en-GB"/>
        </w:rPr>
        <w:t xml:space="preserve"> can achieve through</w:t>
      </w:r>
      <w:r w:rsidR="00CB6D32">
        <w:rPr>
          <w:rFonts w:cstheme="minorHAnsi"/>
          <w:lang w:val="en-GB"/>
        </w:rPr>
        <w:t xml:space="preserve"> joint action</w:t>
      </w:r>
      <w:r w:rsidR="00D27AD6">
        <w:rPr>
          <w:rFonts w:cstheme="minorHAnsi"/>
          <w:lang w:val="en-GB"/>
        </w:rPr>
        <w:t>.</w:t>
      </w:r>
      <w:r w:rsidR="00CB6D32">
        <w:rPr>
          <w:rFonts w:cstheme="minorHAnsi"/>
          <w:lang w:val="en-GB"/>
        </w:rPr>
        <w:t xml:space="preserve"> </w:t>
      </w:r>
      <w:r w:rsidR="00D27AD6">
        <w:rPr>
          <w:rFonts w:cstheme="minorHAnsi"/>
          <w:lang w:val="en-GB"/>
        </w:rPr>
        <w:t>F</w:t>
      </w:r>
      <w:r w:rsidR="000E0900" w:rsidRPr="000B6B16">
        <w:rPr>
          <w:rFonts w:cstheme="minorHAnsi"/>
          <w:lang w:val="en-GB"/>
        </w:rPr>
        <w:t xml:space="preserve">ive UN </w:t>
      </w:r>
      <w:r w:rsidR="00192847">
        <w:rPr>
          <w:rFonts w:cstheme="minorHAnsi"/>
          <w:lang w:val="en-GB"/>
        </w:rPr>
        <w:t>agencies</w:t>
      </w:r>
      <w:r w:rsidR="000E0900" w:rsidRPr="000B6B16">
        <w:rPr>
          <w:rFonts w:cstheme="minorHAnsi"/>
          <w:lang w:val="en-GB"/>
        </w:rPr>
        <w:t xml:space="preserve"> – UNEP, ILO, UNDP, UNIDO and UNITAR – </w:t>
      </w:r>
      <w:r w:rsidR="00D27AD6">
        <w:rPr>
          <w:rFonts w:cstheme="minorHAnsi"/>
          <w:lang w:val="en-GB"/>
        </w:rPr>
        <w:t>worked</w:t>
      </w:r>
      <w:r w:rsidR="00D27AD6" w:rsidRPr="001F58B1">
        <w:rPr>
          <w:rFonts w:cstheme="minorHAnsi"/>
          <w:shd w:val="clear" w:color="auto" w:fill="FFFFFF"/>
        </w:rPr>
        <w:t xml:space="preserve"> </w:t>
      </w:r>
      <w:r w:rsidR="00CB6D32">
        <w:rPr>
          <w:rFonts w:cstheme="minorHAnsi"/>
          <w:shd w:val="clear" w:color="auto" w:fill="FFFFFF"/>
        </w:rPr>
        <w:t>together</w:t>
      </w:r>
      <w:r w:rsidR="00C045E1">
        <w:rPr>
          <w:rFonts w:cstheme="minorHAnsi"/>
          <w:shd w:val="clear" w:color="auto" w:fill="FFFFFF"/>
        </w:rPr>
        <w:t>,</w:t>
      </w:r>
      <w:r w:rsidR="000E0900" w:rsidRPr="001F58B1">
        <w:rPr>
          <w:rFonts w:cstheme="minorHAnsi"/>
          <w:shd w:val="clear" w:color="auto" w:fill="FFFFFF"/>
        </w:rPr>
        <w:t xml:space="preserve"> </w:t>
      </w:r>
      <w:r w:rsidR="00D27AD6">
        <w:rPr>
          <w:rFonts w:cstheme="minorHAnsi"/>
          <w:shd w:val="clear" w:color="auto" w:fill="FFFFFF"/>
        </w:rPr>
        <w:t>shared</w:t>
      </w:r>
      <w:r w:rsidR="00D27AD6" w:rsidRPr="001F58B1">
        <w:rPr>
          <w:rFonts w:cstheme="minorHAnsi"/>
          <w:shd w:val="clear" w:color="auto" w:fill="FFFFFF"/>
        </w:rPr>
        <w:t xml:space="preserve"> </w:t>
      </w:r>
      <w:r w:rsidR="000E0900" w:rsidRPr="001F58B1">
        <w:rPr>
          <w:rFonts w:cstheme="minorHAnsi"/>
          <w:shd w:val="clear" w:color="auto" w:fill="FFFFFF"/>
        </w:rPr>
        <w:t>knowledge</w:t>
      </w:r>
      <w:r w:rsidR="00C045E1">
        <w:rPr>
          <w:rFonts w:cstheme="minorHAnsi"/>
          <w:shd w:val="clear" w:color="auto" w:fill="FFFFFF"/>
        </w:rPr>
        <w:t xml:space="preserve"> and tools, provided policy advice, supported strategic planning and spurred </w:t>
      </w:r>
      <w:r w:rsidR="0084037A">
        <w:rPr>
          <w:rFonts w:cstheme="minorHAnsi"/>
          <w:shd w:val="clear" w:color="auto" w:fill="FFFFFF"/>
        </w:rPr>
        <w:t xml:space="preserve">transformative </w:t>
      </w:r>
      <w:r w:rsidR="00C045E1">
        <w:rPr>
          <w:rFonts w:cstheme="minorHAnsi"/>
          <w:shd w:val="clear" w:color="auto" w:fill="FFFFFF"/>
        </w:rPr>
        <w:t>partnership</w:t>
      </w:r>
      <w:r w:rsidR="0084037A">
        <w:rPr>
          <w:rFonts w:cstheme="minorHAnsi"/>
          <w:shd w:val="clear" w:color="auto" w:fill="FFFFFF"/>
        </w:rPr>
        <w:t>s</w:t>
      </w:r>
      <w:r w:rsidR="00C045E1">
        <w:rPr>
          <w:rFonts w:cstheme="minorHAnsi"/>
          <w:shd w:val="clear" w:color="auto" w:fill="FFFFFF"/>
        </w:rPr>
        <w:t xml:space="preserve"> and capacity building</w:t>
      </w:r>
      <w:r w:rsidR="00192847">
        <w:rPr>
          <w:rFonts w:cstheme="minorHAnsi"/>
          <w:shd w:val="clear" w:color="auto" w:fill="FFFFFF"/>
        </w:rPr>
        <w:t xml:space="preserve"> to </w:t>
      </w:r>
      <w:r w:rsidR="000E0900" w:rsidRPr="001F58B1">
        <w:rPr>
          <w:rFonts w:cstheme="minorHAnsi"/>
          <w:shd w:val="clear" w:color="auto" w:fill="FFFFFF"/>
        </w:rPr>
        <w:t>leverage collective strength</w:t>
      </w:r>
      <w:r w:rsidR="00CB6D32">
        <w:rPr>
          <w:rFonts w:cstheme="minorHAnsi"/>
          <w:shd w:val="clear" w:color="auto" w:fill="FFFFFF"/>
        </w:rPr>
        <w:t xml:space="preserve"> </w:t>
      </w:r>
      <w:r w:rsidR="0084037A">
        <w:rPr>
          <w:rFonts w:cstheme="minorHAnsi"/>
          <w:shd w:val="clear" w:color="auto" w:fill="FFFFFF"/>
        </w:rPr>
        <w:t>and</w:t>
      </w:r>
      <w:r w:rsidR="0084037A" w:rsidRPr="001F58B1">
        <w:rPr>
          <w:rFonts w:cstheme="minorHAnsi"/>
          <w:shd w:val="clear" w:color="auto" w:fill="FFFFFF"/>
        </w:rPr>
        <w:t xml:space="preserve"> </w:t>
      </w:r>
      <w:r w:rsidR="000E0900" w:rsidRPr="001F58B1">
        <w:rPr>
          <w:rFonts w:cstheme="minorHAnsi"/>
          <w:shd w:val="clear" w:color="auto" w:fill="FFFFFF"/>
        </w:rPr>
        <w:t xml:space="preserve">accelerate progress towards inclusive, </w:t>
      </w:r>
      <w:r w:rsidR="00246F80" w:rsidRPr="001F58B1">
        <w:rPr>
          <w:rFonts w:cstheme="minorHAnsi"/>
          <w:shd w:val="clear" w:color="auto" w:fill="FFFFFF"/>
        </w:rPr>
        <w:t>green,</w:t>
      </w:r>
      <w:r w:rsidR="000E0900" w:rsidRPr="001F58B1">
        <w:rPr>
          <w:rFonts w:cstheme="minorHAnsi"/>
          <w:shd w:val="clear" w:color="auto" w:fill="FFFFFF"/>
        </w:rPr>
        <w:t xml:space="preserve"> and sustainable development</w:t>
      </w:r>
      <w:r w:rsidR="000E0900" w:rsidRPr="000B6B16">
        <w:rPr>
          <w:rFonts w:cstheme="minorHAnsi"/>
          <w:shd w:val="clear" w:color="auto" w:fill="FFFFFF"/>
          <w:lang w:val="en-GB"/>
        </w:rPr>
        <w:t xml:space="preserve">. </w:t>
      </w:r>
    </w:p>
    <w:p w14:paraId="071ACA53" w14:textId="38EA959F" w:rsidR="00725372" w:rsidRPr="000B6B16" w:rsidRDefault="009E0238" w:rsidP="00725372">
      <w:pPr>
        <w:jc w:val="both"/>
        <w:rPr>
          <w:rFonts w:cstheme="minorHAnsi"/>
          <w:lang w:val="en-GB"/>
        </w:rPr>
      </w:pPr>
      <w:r w:rsidRPr="000B6B16">
        <w:rPr>
          <w:rFonts w:cstheme="minorHAnsi"/>
          <w:lang w:val="en-GB"/>
        </w:rPr>
        <w:t xml:space="preserve">Mauritius joined </w:t>
      </w:r>
      <w:r>
        <w:rPr>
          <w:rFonts w:cstheme="minorHAnsi"/>
          <w:lang w:val="en-GB"/>
        </w:rPr>
        <w:t xml:space="preserve">the </w:t>
      </w:r>
      <w:r w:rsidRPr="000B6B16">
        <w:rPr>
          <w:rFonts w:cstheme="minorHAnsi"/>
          <w:lang w:val="en-GB"/>
        </w:rPr>
        <w:t>PA</w:t>
      </w:r>
      <w:r>
        <w:rPr>
          <w:rFonts w:cstheme="minorHAnsi"/>
          <w:lang w:val="en-GB"/>
        </w:rPr>
        <w:t>G</w:t>
      </w:r>
      <w:r w:rsidRPr="000B6B16">
        <w:rPr>
          <w:rFonts w:cstheme="minorHAnsi"/>
          <w:lang w:val="en-GB"/>
        </w:rPr>
        <w:t>E in 2014</w:t>
      </w:r>
      <w:r w:rsidR="00725372">
        <w:rPr>
          <w:rFonts w:cstheme="minorHAnsi"/>
          <w:lang w:val="en-GB"/>
        </w:rPr>
        <w:t>. The</w:t>
      </w:r>
      <w:r w:rsidR="00725372" w:rsidRPr="000B6B16">
        <w:rPr>
          <w:rFonts w:cstheme="minorHAnsi"/>
          <w:lang w:val="en-GB"/>
        </w:rPr>
        <w:t xml:space="preserve"> overarching objective was to help the country in “</w:t>
      </w:r>
      <w:r w:rsidR="00725372" w:rsidRPr="000B6B16">
        <w:rPr>
          <w:rFonts w:cstheme="minorHAnsi"/>
          <w:i/>
          <w:iCs/>
          <w:lang w:val="en-GB"/>
        </w:rPr>
        <w:t>its efforts to transition to a low carbon economy”</w:t>
      </w:r>
      <w:r w:rsidR="00725372" w:rsidRPr="000B6B16">
        <w:rPr>
          <w:rFonts w:cstheme="minorHAnsi"/>
          <w:lang w:val="en-GB"/>
        </w:rPr>
        <w:t xml:space="preserve"> by supporting its contribution to five</w:t>
      </w:r>
      <w:r w:rsidR="00725372">
        <w:rPr>
          <w:rFonts w:cstheme="minorHAnsi"/>
          <w:lang w:val="en-GB"/>
        </w:rPr>
        <w:t xml:space="preserve"> goals of the</w:t>
      </w:r>
      <w:r w:rsidR="00725372" w:rsidRPr="000B6B16">
        <w:rPr>
          <w:rFonts w:cstheme="minorHAnsi"/>
          <w:lang w:val="en-GB"/>
        </w:rPr>
        <w:t xml:space="preserve"> SDGs, namely No Poverty (1); Decent Work and Economic Growth (8); Industry Innovation and Infrastructure (9); Climate Action (13); and Partnerships for the Goals (17). </w:t>
      </w:r>
    </w:p>
    <w:p w14:paraId="7A8DA3B1" w14:textId="5924BC95" w:rsidR="009E0238" w:rsidRDefault="00725372" w:rsidP="009E0238">
      <w:pPr>
        <w:jc w:val="both"/>
        <w:rPr>
          <w:rFonts w:cstheme="minorHAnsi"/>
          <w:lang w:val="en-GB"/>
        </w:rPr>
      </w:pPr>
      <w:r>
        <w:rPr>
          <w:rFonts w:cstheme="minorHAnsi"/>
          <w:lang w:val="en-GB"/>
        </w:rPr>
        <w:t>PAGE achieved critical, impactful results</w:t>
      </w:r>
      <w:r w:rsidR="00EB3D39">
        <w:rPr>
          <w:rFonts w:cstheme="minorHAnsi"/>
          <w:lang w:val="en-GB"/>
        </w:rPr>
        <w:t>, installing</w:t>
      </w:r>
      <w:r w:rsidR="009E0238">
        <w:rPr>
          <w:rFonts w:cstheme="minorHAnsi"/>
          <w:lang w:val="en-GB"/>
        </w:rPr>
        <w:t xml:space="preserve"> an enabling legal and policy environment, </w:t>
      </w:r>
      <w:r w:rsidR="00EB3D39">
        <w:rPr>
          <w:rFonts w:cstheme="minorHAnsi"/>
          <w:lang w:val="en-GB"/>
        </w:rPr>
        <w:t xml:space="preserve">building </w:t>
      </w:r>
      <w:r w:rsidR="009E0238">
        <w:rPr>
          <w:rFonts w:cstheme="minorHAnsi"/>
          <w:lang w:val="en-GB"/>
        </w:rPr>
        <w:t xml:space="preserve">human and institutional capacities, </w:t>
      </w:r>
      <w:r w:rsidR="00EB3D39">
        <w:rPr>
          <w:rFonts w:cstheme="minorHAnsi"/>
          <w:lang w:val="en-GB"/>
        </w:rPr>
        <w:t xml:space="preserve">fostering </w:t>
      </w:r>
      <w:r w:rsidR="009E0238">
        <w:rPr>
          <w:rFonts w:cstheme="minorHAnsi"/>
          <w:lang w:val="en-GB"/>
        </w:rPr>
        <w:t>intersectoral coordination arrangements and mobilizing resources to boost the transition towards a green economy.</w:t>
      </w:r>
      <w:r w:rsidR="009E0238" w:rsidRPr="009E0238">
        <w:rPr>
          <w:rFonts w:cstheme="minorHAnsi"/>
          <w:lang w:val="en-GB"/>
        </w:rPr>
        <w:t xml:space="preserve"> </w:t>
      </w:r>
    </w:p>
    <w:p w14:paraId="06CA2196" w14:textId="5FD88293" w:rsidR="00BB0EE1" w:rsidRDefault="00BB0EE1" w:rsidP="00BB0EE1">
      <w:pPr>
        <w:jc w:val="center"/>
        <w:rPr>
          <w:rFonts w:cstheme="minorHAnsi"/>
          <w:lang w:val="en-GB"/>
        </w:rPr>
      </w:pPr>
      <w:r>
        <w:rPr>
          <w:rFonts w:cstheme="minorHAnsi"/>
          <w:noProof/>
          <w:lang w:val="en-GB"/>
        </w:rPr>
        <w:drawing>
          <wp:inline distT="0" distB="0" distL="0" distR="0" wp14:anchorId="467A8CA5" wp14:editId="3F391BFE">
            <wp:extent cx="2263133" cy="1871228"/>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6215" cy="1882044"/>
                    </a:xfrm>
                    <a:prstGeom prst="rect">
                      <a:avLst/>
                    </a:prstGeom>
                    <a:noFill/>
                  </pic:spPr>
                </pic:pic>
              </a:graphicData>
            </a:graphic>
          </wp:inline>
        </w:drawing>
      </w:r>
    </w:p>
    <w:p w14:paraId="584EC573" w14:textId="2081858D" w:rsidR="009E0238" w:rsidRDefault="009E0238" w:rsidP="009E0238">
      <w:pPr>
        <w:jc w:val="both"/>
        <w:rPr>
          <w:rFonts w:cstheme="minorHAnsi"/>
          <w:lang w:val="en-GB"/>
        </w:rPr>
      </w:pPr>
      <w:r w:rsidRPr="000B6B16">
        <w:rPr>
          <w:rFonts w:cstheme="minorHAnsi"/>
          <w:lang w:val="en-GB"/>
        </w:rPr>
        <w:t>PAGE provided direct support</w:t>
      </w:r>
      <w:r w:rsidR="00EB3D39">
        <w:rPr>
          <w:rFonts w:cstheme="minorHAnsi"/>
          <w:lang w:val="en-GB"/>
        </w:rPr>
        <w:t xml:space="preserve"> to</w:t>
      </w:r>
      <w:r w:rsidR="00192847">
        <w:rPr>
          <w:rFonts w:cstheme="minorHAnsi"/>
          <w:lang w:val="en-GB"/>
        </w:rPr>
        <w:t xml:space="preserve"> Mauritius’ </w:t>
      </w:r>
      <w:r w:rsidRPr="000B6B16">
        <w:rPr>
          <w:rFonts w:cstheme="minorHAnsi"/>
          <w:lang w:val="en-GB"/>
        </w:rPr>
        <w:t>Marshall Plan Against Poverty and Exclusion, which</w:t>
      </w:r>
      <w:r w:rsidR="00192847">
        <w:rPr>
          <w:rFonts w:cstheme="minorHAnsi"/>
          <w:lang w:val="en-GB"/>
        </w:rPr>
        <w:t xml:space="preserve"> led to</w:t>
      </w:r>
      <w:r w:rsidRPr="000B6B16">
        <w:rPr>
          <w:rFonts w:cstheme="minorHAnsi"/>
          <w:lang w:val="en-GB"/>
        </w:rPr>
        <w:t xml:space="preserve"> the creation of the Marshall Plan Social Contract </w:t>
      </w:r>
      <w:r w:rsidR="00192847">
        <w:rPr>
          <w:rFonts w:cstheme="minorHAnsi"/>
          <w:lang w:val="en-GB"/>
        </w:rPr>
        <w:t xml:space="preserve">for </w:t>
      </w:r>
      <w:r w:rsidRPr="000B6B16">
        <w:rPr>
          <w:rFonts w:cstheme="minorHAnsi"/>
          <w:lang w:val="en-GB"/>
        </w:rPr>
        <w:t xml:space="preserve">providing financial assistance to low-income families. </w:t>
      </w:r>
    </w:p>
    <w:p w14:paraId="5DCC39F4" w14:textId="41D0537F" w:rsidR="00725372" w:rsidRDefault="000E0900" w:rsidP="002A2BED">
      <w:pPr>
        <w:jc w:val="both"/>
        <w:rPr>
          <w:rFonts w:cstheme="minorHAnsi"/>
          <w:shd w:val="clear" w:color="auto" w:fill="FFFFFF"/>
          <w:lang w:val="en-GB"/>
        </w:rPr>
      </w:pPr>
      <w:r w:rsidRPr="000B6B16">
        <w:rPr>
          <w:rFonts w:cstheme="minorHAnsi"/>
          <w:shd w:val="clear" w:color="auto" w:fill="FFFFFF"/>
          <w:lang w:val="en-GB"/>
        </w:rPr>
        <w:t>Following the COVID crisis, PAGE</w:t>
      </w:r>
      <w:r w:rsidR="00192847">
        <w:rPr>
          <w:rFonts w:cstheme="minorHAnsi"/>
          <w:shd w:val="clear" w:color="auto" w:fill="FFFFFF"/>
          <w:lang w:val="en-GB"/>
        </w:rPr>
        <w:t xml:space="preserve"> was </w:t>
      </w:r>
      <w:r w:rsidR="00CB6D32">
        <w:rPr>
          <w:rFonts w:cstheme="minorHAnsi"/>
          <w:shd w:val="clear" w:color="auto" w:fill="FFFFFF"/>
          <w:lang w:val="en-GB"/>
        </w:rPr>
        <w:t>reinforced with</w:t>
      </w:r>
      <w:r w:rsidRPr="000B6B16">
        <w:rPr>
          <w:rFonts w:cstheme="minorHAnsi"/>
          <w:shd w:val="clear" w:color="auto" w:fill="FFFFFF"/>
          <w:lang w:val="en-GB"/>
        </w:rPr>
        <w:t xml:space="preserve"> emphasis</w:t>
      </w:r>
      <w:r w:rsidR="009E0238">
        <w:rPr>
          <w:rFonts w:cstheme="minorHAnsi"/>
          <w:shd w:val="clear" w:color="auto" w:fill="FFFFFF"/>
          <w:lang w:val="en-GB"/>
        </w:rPr>
        <w:t xml:space="preserve"> on building a green and inclusive recovery to enhance resilience</w:t>
      </w:r>
      <w:r w:rsidRPr="000B6B16">
        <w:rPr>
          <w:rFonts w:cstheme="minorHAnsi"/>
          <w:shd w:val="clear" w:color="auto" w:fill="FFFFFF"/>
          <w:lang w:val="en-GB"/>
        </w:rPr>
        <w:t xml:space="preserve">. </w:t>
      </w:r>
    </w:p>
    <w:p w14:paraId="6592A356" w14:textId="71637997" w:rsidR="00725372" w:rsidRPr="000B6B16" w:rsidRDefault="00B31F19" w:rsidP="001F58B1">
      <w:pPr>
        <w:jc w:val="both"/>
        <w:rPr>
          <w:lang w:val="en-GB"/>
        </w:rPr>
      </w:pPr>
      <w:r>
        <w:rPr>
          <w:noProof/>
        </w:rPr>
        <w:lastRenderedPageBreak/>
        <w:drawing>
          <wp:anchor distT="0" distB="0" distL="114300" distR="114300" simplePos="0" relativeHeight="251675648" behindDoc="0" locked="0" layoutInCell="1" allowOverlap="1" wp14:anchorId="47C96F19" wp14:editId="13CDD0B8">
            <wp:simplePos x="0" y="0"/>
            <wp:positionH relativeFrom="column">
              <wp:posOffset>-27305</wp:posOffset>
            </wp:positionH>
            <wp:positionV relativeFrom="paragraph">
              <wp:posOffset>25400</wp:posOffset>
            </wp:positionV>
            <wp:extent cx="2788285" cy="1393825"/>
            <wp:effectExtent l="0" t="0" r="0" b="0"/>
            <wp:wrapThrough wrapText="bothSides">
              <wp:wrapPolygon edited="0">
                <wp:start x="0" y="0"/>
                <wp:lineTo x="0" y="21256"/>
                <wp:lineTo x="21398" y="21256"/>
                <wp:lineTo x="21398" y="0"/>
                <wp:lineTo x="0" y="0"/>
              </wp:wrapPolygon>
            </wp:wrapThrough>
            <wp:docPr id="35" name="Picture 35" descr="Mauritius Officially Launches Green Recovery Activities Targeting the Agro- Food Sector - UN PAGE - Partnership for Action on Green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uritius Officially Launches Green Recovery Activities Targeting the Agro- Food Sector - UN PAGE - Partnership for Action on Green Econom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828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372" w:rsidRPr="000B6B16">
        <w:rPr>
          <w:lang w:val="en-GB"/>
        </w:rPr>
        <w:t xml:space="preserve">Funded through the German Federal Ministry of the Environment, Nature Conservation and Nuclear Safety, the PAGE Green Recovery Fund was officially launched in June 2021. The key objectives of this technical support programme consisted of improving the business environment and developing incentives needed to promote a sustainable </w:t>
      </w:r>
      <w:r w:rsidR="00076429" w:rsidRPr="000B6B16">
        <w:rPr>
          <w:lang w:val="en-GB"/>
        </w:rPr>
        <w:t>agrifood</w:t>
      </w:r>
      <w:r w:rsidR="00725372" w:rsidRPr="000B6B16">
        <w:rPr>
          <w:lang w:val="en-GB"/>
        </w:rPr>
        <w:t xml:space="preserve"> industry namely by supporting the expansion of Small and Medium Enterprises (SMEs) in the sector. </w:t>
      </w:r>
    </w:p>
    <w:p w14:paraId="64E92560" w14:textId="12FA4420" w:rsidR="000E0900" w:rsidRPr="000B6B16" w:rsidRDefault="000E0900" w:rsidP="000E0900">
      <w:pPr>
        <w:jc w:val="both"/>
        <w:rPr>
          <w:rFonts w:cstheme="minorHAnsi"/>
          <w:lang w:val="en-GB"/>
        </w:rPr>
      </w:pPr>
      <w:r w:rsidRPr="000B6B16">
        <w:rPr>
          <w:rFonts w:cstheme="minorHAnsi"/>
          <w:lang w:val="en-GB"/>
        </w:rPr>
        <w:t xml:space="preserve">As part of its mission of complementing the country’s green recovery through the development of a sustainable agriculture, the PAGE Green Recovery Fund, in </w:t>
      </w:r>
      <w:r w:rsidR="006C3690">
        <w:rPr>
          <w:rFonts w:cstheme="minorHAnsi"/>
          <w:lang w:val="en-GB"/>
        </w:rPr>
        <w:t>collaboration</w:t>
      </w:r>
      <w:r w:rsidRPr="000B6B16">
        <w:rPr>
          <w:rFonts w:cstheme="minorHAnsi"/>
          <w:lang w:val="en-GB"/>
        </w:rPr>
        <w:t xml:space="preserve"> with the Ministry of </w:t>
      </w:r>
      <w:proofErr w:type="spellStart"/>
      <w:r w:rsidRPr="000B6B16">
        <w:rPr>
          <w:rFonts w:cstheme="minorHAnsi"/>
          <w:lang w:val="en-GB"/>
        </w:rPr>
        <w:t>Agro</w:t>
      </w:r>
      <w:proofErr w:type="spellEnd"/>
      <w:r w:rsidRPr="000B6B16">
        <w:rPr>
          <w:rFonts w:cstheme="minorHAnsi"/>
          <w:lang w:val="en-GB"/>
        </w:rPr>
        <w:t>-Industry and Food Security and the Food and Agriculture Research and Extension Institute (FAREI), created macroeconomic models to help forecast green job creation in the food production industry, as well as a diagnostic and rapid assessment toolkit to promote public and private funding “</w:t>
      </w:r>
      <w:r w:rsidRPr="000B6B16">
        <w:rPr>
          <w:rFonts w:cstheme="minorHAnsi"/>
          <w:i/>
          <w:iCs/>
          <w:lang w:val="en-GB"/>
        </w:rPr>
        <w:t>for nature based solutions and smart agriculture that will support sustainable food systems</w:t>
      </w:r>
      <w:r w:rsidRPr="000B6B16">
        <w:rPr>
          <w:rFonts w:cstheme="minorHAnsi"/>
          <w:lang w:val="en-GB"/>
        </w:rPr>
        <w:t xml:space="preserve">”.  </w:t>
      </w:r>
    </w:p>
    <w:p w14:paraId="02A41131" w14:textId="7BAB0E2E" w:rsidR="000E0900" w:rsidRPr="000B6B16" w:rsidRDefault="00BB0EE1" w:rsidP="000E0900">
      <w:pPr>
        <w:jc w:val="both"/>
        <w:rPr>
          <w:rFonts w:cstheme="minorHAnsi"/>
          <w:lang w:val="en-GB"/>
        </w:rPr>
      </w:pPr>
      <w:r>
        <w:rPr>
          <w:rFonts w:cstheme="minorHAnsi"/>
          <w:noProof/>
          <w:lang w:val="en-GB"/>
        </w:rPr>
        <w:drawing>
          <wp:anchor distT="0" distB="0" distL="114300" distR="114300" simplePos="0" relativeHeight="251672576" behindDoc="0" locked="0" layoutInCell="1" allowOverlap="1" wp14:anchorId="130029D3" wp14:editId="3023289D">
            <wp:simplePos x="0" y="0"/>
            <wp:positionH relativeFrom="column">
              <wp:posOffset>2908935</wp:posOffset>
            </wp:positionH>
            <wp:positionV relativeFrom="paragraph">
              <wp:posOffset>11430</wp:posOffset>
            </wp:positionV>
            <wp:extent cx="2825115" cy="1570355"/>
            <wp:effectExtent l="0" t="0" r="0" b="0"/>
            <wp:wrapThrough wrapText="bothSides">
              <wp:wrapPolygon edited="0">
                <wp:start x="2913" y="0"/>
                <wp:lineTo x="0" y="0"/>
                <wp:lineTo x="0" y="5765"/>
                <wp:lineTo x="4224" y="8385"/>
                <wp:lineTo x="4952" y="12577"/>
                <wp:lineTo x="4952" y="13101"/>
                <wp:lineTo x="5389" y="17294"/>
                <wp:lineTo x="8448" y="20962"/>
                <wp:lineTo x="8885" y="21224"/>
                <wp:lineTo x="20391" y="21224"/>
                <wp:lineTo x="20391" y="20962"/>
                <wp:lineTo x="21411" y="17294"/>
                <wp:lineTo x="21411" y="16770"/>
                <wp:lineTo x="20974" y="12577"/>
                <wp:lineTo x="19808" y="5503"/>
                <wp:lineTo x="19663" y="2620"/>
                <wp:lineTo x="11798" y="262"/>
                <wp:lineTo x="6409" y="0"/>
                <wp:lineTo x="2913"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5115" cy="1570355"/>
                    </a:xfrm>
                    <a:prstGeom prst="rect">
                      <a:avLst/>
                    </a:prstGeom>
                    <a:noFill/>
                  </pic:spPr>
                </pic:pic>
              </a:graphicData>
            </a:graphic>
            <wp14:sizeRelH relativeFrom="margin">
              <wp14:pctWidth>0</wp14:pctWidth>
            </wp14:sizeRelH>
            <wp14:sizeRelV relativeFrom="margin">
              <wp14:pctHeight>0</wp14:pctHeight>
            </wp14:sizeRelV>
          </wp:anchor>
        </w:drawing>
      </w:r>
      <w:r w:rsidR="000E0900" w:rsidRPr="000B6B16">
        <w:rPr>
          <w:rFonts w:cstheme="minorHAnsi"/>
          <w:lang w:val="en-GB"/>
        </w:rPr>
        <w:t xml:space="preserve">In addition to supporting the transition to a greener agricultural model, the PAGE Green Recovery Fund also supported efforts to help Mauritius become a safe destination for travellers </w:t>
      </w:r>
      <w:r w:rsidR="006C3690" w:rsidRPr="000B6B16">
        <w:rPr>
          <w:rFonts w:cstheme="minorHAnsi"/>
          <w:lang w:val="en-GB"/>
        </w:rPr>
        <w:t>to</w:t>
      </w:r>
      <w:r w:rsidR="000E0900" w:rsidRPr="000B6B16">
        <w:rPr>
          <w:rFonts w:cstheme="minorHAnsi"/>
          <w:lang w:val="en-GB"/>
        </w:rPr>
        <w:t xml:space="preserve"> ensure that the tourism industry would be ready to welcome visitors as soon as the borders opened. </w:t>
      </w:r>
      <w:r w:rsidR="006C3690">
        <w:rPr>
          <w:rFonts w:cstheme="minorHAnsi"/>
          <w:lang w:val="en-GB"/>
        </w:rPr>
        <w:t>PAGE s</w:t>
      </w:r>
      <w:r w:rsidR="000E0900" w:rsidRPr="000B6B16">
        <w:rPr>
          <w:rFonts w:cstheme="minorHAnsi"/>
          <w:lang w:val="en-GB"/>
        </w:rPr>
        <w:t>et up jointly with the Ministry of Tourism, the National Productivity and Competitiveness Council and the Tourism Authority, Operation COSHARE (COVID-19 Operational Health and Safety and Resource Efficiency)</w:t>
      </w:r>
      <w:r w:rsidR="006C3690">
        <w:rPr>
          <w:rFonts w:cstheme="minorHAnsi"/>
          <w:lang w:val="en-GB"/>
        </w:rPr>
        <w:t xml:space="preserve"> which was</w:t>
      </w:r>
      <w:r w:rsidR="000E0900" w:rsidRPr="000B6B16">
        <w:rPr>
          <w:rFonts w:cstheme="minorHAnsi"/>
          <w:lang w:val="en-GB"/>
        </w:rPr>
        <w:t xml:space="preserve"> “</w:t>
      </w:r>
      <w:r w:rsidR="000E0900" w:rsidRPr="000B6B16">
        <w:rPr>
          <w:rFonts w:cstheme="minorHAnsi"/>
          <w:i/>
          <w:iCs/>
          <w:lang w:val="en-GB"/>
        </w:rPr>
        <w:t>designed to enhance the capacity of employees in the sector through the promotion of health standards and protocols</w:t>
      </w:r>
      <w:r w:rsidR="000E0900" w:rsidRPr="000B6B16">
        <w:rPr>
          <w:rFonts w:cstheme="minorHAnsi"/>
          <w:lang w:val="en-GB"/>
        </w:rPr>
        <w:t>”.</w:t>
      </w:r>
    </w:p>
    <w:p w14:paraId="778D5CC9" w14:textId="77777777" w:rsidR="00725372" w:rsidRPr="001F58B1" w:rsidRDefault="00725372" w:rsidP="000E0900">
      <w:pPr>
        <w:jc w:val="both"/>
        <w:rPr>
          <w:rFonts w:cstheme="minorHAnsi"/>
          <w:b/>
          <w:bCs/>
          <w:u w:val="single"/>
          <w:lang w:val="en-GB"/>
        </w:rPr>
      </w:pPr>
      <w:r w:rsidRPr="001F58B1">
        <w:rPr>
          <w:rFonts w:cstheme="minorHAnsi"/>
          <w:b/>
          <w:bCs/>
          <w:u w:val="single"/>
          <w:lang w:val="en-GB"/>
        </w:rPr>
        <w:t>Inset</w:t>
      </w:r>
    </w:p>
    <w:p w14:paraId="6B342D56" w14:textId="103C916A" w:rsidR="000E0900" w:rsidRPr="000B6B16" w:rsidRDefault="000E0900" w:rsidP="000E0900">
      <w:pPr>
        <w:jc w:val="both"/>
        <w:rPr>
          <w:rFonts w:cstheme="minorHAnsi"/>
          <w:lang w:val="en-GB"/>
        </w:rPr>
      </w:pPr>
      <w:r w:rsidRPr="000B6B16">
        <w:rPr>
          <w:rFonts w:cstheme="minorHAnsi"/>
          <w:lang w:val="en-GB"/>
        </w:rPr>
        <w:t xml:space="preserve">Launched in September 2021, Operation COSHARE worked with the </w:t>
      </w:r>
      <w:r w:rsidR="006C3690">
        <w:rPr>
          <w:rFonts w:cstheme="minorHAnsi"/>
          <w:lang w:val="en-GB"/>
        </w:rPr>
        <w:t xml:space="preserve">many teams in tourism sector, including </w:t>
      </w:r>
      <w:r w:rsidRPr="000B6B16">
        <w:rPr>
          <w:rFonts w:cstheme="minorHAnsi"/>
          <w:lang w:val="en-GB"/>
        </w:rPr>
        <w:t xml:space="preserve">tourism operators – hotels, restaurants, leisure service providers, taxi drivers, destination management companies, etc. – </w:t>
      </w:r>
      <w:r w:rsidR="006C3690">
        <w:rPr>
          <w:rFonts w:cstheme="minorHAnsi"/>
          <w:lang w:val="en-GB"/>
        </w:rPr>
        <w:t>to position</w:t>
      </w:r>
      <w:r w:rsidRPr="000B6B16">
        <w:rPr>
          <w:rFonts w:cstheme="minorHAnsi"/>
          <w:lang w:val="en-GB"/>
        </w:rPr>
        <w:t xml:space="preserve"> Mauritius “</w:t>
      </w:r>
      <w:r w:rsidRPr="000B6B16">
        <w:rPr>
          <w:rFonts w:cstheme="minorHAnsi"/>
          <w:i/>
          <w:iCs/>
          <w:shd w:val="clear" w:color="auto" w:fill="FFFFFF"/>
        </w:rPr>
        <w:t>as a safe and environmentally sustainable tourist destination, attracting foreign visitors to make Mauritius their destination of choice — overall helping the industry recover from the economic impacts of the pandemic</w:t>
      </w:r>
      <w:r w:rsidRPr="000B6B16">
        <w:rPr>
          <w:rFonts w:cstheme="minorHAnsi"/>
          <w:shd w:val="clear" w:color="auto" w:fill="FFFFFF"/>
          <w:lang w:val="en-GB"/>
        </w:rPr>
        <w:t>”</w:t>
      </w:r>
      <w:r w:rsidRPr="000B6B16">
        <w:rPr>
          <w:rFonts w:cstheme="minorHAnsi"/>
          <w:shd w:val="clear" w:color="auto" w:fill="FFFFFF"/>
        </w:rPr>
        <w:t>. </w:t>
      </w:r>
      <w:r w:rsidRPr="000B6B16">
        <w:rPr>
          <w:rFonts w:cstheme="minorHAnsi"/>
          <w:shd w:val="clear" w:color="auto" w:fill="FFFFFF"/>
          <w:lang w:val="en-GB"/>
        </w:rPr>
        <w:t xml:space="preserve">The project also looked at minimizing the environmental waste created by the pandemic, such as single use plastics and chemicals. </w:t>
      </w:r>
    </w:p>
    <w:p w14:paraId="4BBC2059" w14:textId="6F98CF5F" w:rsidR="000E0900" w:rsidRPr="000B6B16" w:rsidRDefault="00DC7148" w:rsidP="002A2BED">
      <w:pPr>
        <w:pStyle w:val="Heading2"/>
        <w:ind w:left="720"/>
        <w:rPr>
          <w:shd w:val="clear" w:color="auto" w:fill="FFFFFF"/>
          <w:lang w:val="en-GB"/>
        </w:rPr>
      </w:pPr>
      <w:bookmarkStart w:id="61" w:name="_Toc118985371"/>
      <w:bookmarkStart w:id="62" w:name="_Toc118985488"/>
      <w:bookmarkStart w:id="63" w:name="_Toc118985525"/>
      <w:bookmarkStart w:id="64" w:name="_Toc103940782"/>
      <w:r>
        <w:rPr>
          <w:shd w:val="clear" w:color="auto" w:fill="FFFFFF"/>
        </w:rPr>
        <w:t>Support to food systems summit,</w:t>
      </w:r>
      <w:r w:rsidR="008B1CB2">
        <w:rPr>
          <w:shd w:val="clear" w:color="auto" w:fill="FFFFFF"/>
        </w:rPr>
        <w:t xml:space="preserve"> </w:t>
      </w:r>
      <w:r w:rsidR="00CA2401">
        <w:rPr>
          <w:shd w:val="clear" w:color="auto" w:fill="FFFFFF"/>
        </w:rPr>
        <w:t xml:space="preserve">National </w:t>
      </w:r>
      <w:r w:rsidR="008B1CB2">
        <w:rPr>
          <w:shd w:val="clear" w:color="auto" w:fill="FFFFFF"/>
        </w:rPr>
        <w:t>Dialogues,</w:t>
      </w:r>
      <w:r>
        <w:rPr>
          <w:shd w:val="clear" w:color="auto" w:fill="FFFFFF"/>
        </w:rPr>
        <w:t xml:space="preserve"> and national food systems pathways</w:t>
      </w:r>
      <w:bookmarkEnd w:id="61"/>
      <w:bookmarkEnd w:id="62"/>
      <w:bookmarkEnd w:id="63"/>
      <w:r w:rsidR="00CA2401">
        <w:rPr>
          <w:shd w:val="clear" w:color="auto" w:fill="FFFFFF"/>
        </w:rPr>
        <w:t xml:space="preserve"> </w:t>
      </w:r>
      <w:bookmarkEnd w:id="64"/>
      <w:r>
        <w:rPr>
          <w:shd w:val="clear" w:color="auto" w:fill="FFFFFF"/>
        </w:rPr>
        <w:t xml:space="preserve"> </w:t>
      </w:r>
    </w:p>
    <w:p w14:paraId="73D69BF4" w14:textId="155CAFD2" w:rsidR="00706AB8" w:rsidRDefault="00B31F19" w:rsidP="002A2BED">
      <w:pPr>
        <w:spacing w:after="120" w:line="240" w:lineRule="auto"/>
        <w:jc w:val="both"/>
        <w:rPr>
          <w:rFonts w:cstheme="minorHAnsi"/>
          <w:shd w:val="clear" w:color="auto" w:fill="FFFFFF"/>
          <w:lang w:val="en-GB"/>
        </w:rPr>
      </w:pPr>
      <w:r>
        <w:rPr>
          <w:noProof/>
        </w:rPr>
        <w:drawing>
          <wp:anchor distT="0" distB="0" distL="114300" distR="114300" simplePos="0" relativeHeight="251674624" behindDoc="0" locked="0" layoutInCell="1" allowOverlap="1" wp14:anchorId="505469A6" wp14:editId="13C75583">
            <wp:simplePos x="0" y="0"/>
            <wp:positionH relativeFrom="column">
              <wp:posOffset>2941320</wp:posOffset>
            </wp:positionH>
            <wp:positionV relativeFrom="paragraph">
              <wp:posOffset>78740</wp:posOffset>
            </wp:positionV>
            <wp:extent cx="2743200" cy="1543050"/>
            <wp:effectExtent l="0" t="0" r="0" b="0"/>
            <wp:wrapThrough wrapText="bothSides">
              <wp:wrapPolygon edited="0">
                <wp:start x="0" y="0"/>
                <wp:lineTo x="0" y="21333"/>
                <wp:lineTo x="21450" y="21333"/>
                <wp:lineTo x="21450" y="0"/>
                <wp:lineTo x="0" y="0"/>
              </wp:wrapPolygon>
            </wp:wrapThrough>
            <wp:docPr id="34" name="Picture 2">
              <a:extLst xmlns:a="http://schemas.openxmlformats.org/drawingml/2006/main">
                <a:ext uri="{FF2B5EF4-FFF2-40B4-BE49-F238E27FC236}">
                  <a16:creationId xmlns:a16="http://schemas.microsoft.com/office/drawing/2014/main" id="{2EEEFB59-8D32-420F-A9D0-81CA48AAC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EEEFB59-8D32-420F-A9D0-81CA48AAC251}"/>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14:sizeRelH relativeFrom="margin">
              <wp14:pctWidth>0</wp14:pctWidth>
            </wp14:sizeRelH>
            <wp14:sizeRelV relativeFrom="margin">
              <wp14:pctHeight>0</wp14:pctHeight>
            </wp14:sizeRelV>
          </wp:anchor>
        </w:drawing>
      </w:r>
      <w:r w:rsidR="00291B8C" w:rsidRPr="000B6B16">
        <w:rPr>
          <w:rFonts w:cstheme="minorHAnsi"/>
          <w:lang w:val="en-GB"/>
        </w:rPr>
        <w:t xml:space="preserve">Ahead of the UN Food Systems Summit, which was convened by the UN Secretary </w:t>
      </w:r>
      <w:r w:rsidR="00291B8C" w:rsidRPr="000B6B16">
        <w:rPr>
          <w:rStyle w:val="Emphasis"/>
          <w:rFonts w:cstheme="minorHAnsi"/>
          <w:i w:val="0"/>
          <w:iCs w:val="0"/>
          <w:shd w:val="clear" w:color="auto" w:fill="FFFFFF"/>
        </w:rPr>
        <w:t>Secretary</w:t>
      </w:r>
      <w:r w:rsidR="00291B8C" w:rsidRPr="000B6B16">
        <w:rPr>
          <w:rFonts w:cstheme="minorHAnsi"/>
          <w:shd w:val="clear" w:color="auto" w:fill="FFFFFF"/>
        </w:rPr>
        <w:t>-General António Guterres as part of the Decade of Action to achieve the Sustainable Development</w:t>
      </w:r>
      <w:r w:rsidR="00291B8C" w:rsidRPr="000B6B16">
        <w:rPr>
          <w:rFonts w:cstheme="minorHAnsi"/>
          <w:shd w:val="clear" w:color="auto" w:fill="FFFFFF"/>
          <w:lang w:val="en-GB"/>
        </w:rPr>
        <w:t xml:space="preserve"> Goals by 2030</w:t>
      </w:r>
      <w:r w:rsidR="00291B8C" w:rsidRPr="000B6B16">
        <w:rPr>
          <w:rFonts w:cstheme="minorHAnsi"/>
          <w:lang w:val="en-GB"/>
        </w:rPr>
        <w:t>, member States were invited to host their own National Food Systems Dialogues as a way of identifying “</w:t>
      </w:r>
      <w:r w:rsidR="00291B8C" w:rsidRPr="000B6B16">
        <w:rPr>
          <w:rFonts w:cstheme="minorHAnsi"/>
          <w:i/>
          <w:iCs/>
          <w:shd w:val="clear" w:color="auto" w:fill="FFFFFF"/>
        </w:rPr>
        <w:t xml:space="preserve">national pathways to sustainable food systems and expressions of intention to support these pathways from a broad range of </w:t>
      </w:r>
      <w:r w:rsidR="00291B8C" w:rsidRPr="000B6B16">
        <w:rPr>
          <w:rFonts w:cstheme="minorHAnsi"/>
          <w:i/>
          <w:iCs/>
          <w:shd w:val="clear" w:color="auto" w:fill="FFFFFF"/>
        </w:rPr>
        <w:lastRenderedPageBreak/>
        <w:t>stakeholders, providing opportunities for these stakeholders to engage in preparations for the Summit through structured interactions</w:t>
      </w:r>
      <w:r w:rsidR="00291B8C" w:rsidRPr="000B6B16">
        <w:rPr>
          <w:rFonts w:cstheme="minorHAnsi"/>
          <w:shd w:val="clear" w:color="auto" w:fill="FFFFFF"/>
          <w:lang w:val="en-GB"/>
        </w:rPr>
        <w:t xml:space="preserve">”. </w:t>
      </w:r>
    </w:p>
    <w:p w14:paraId="682C4FA1" w14:textId="7DB06EC0" w:rsidR="0007776C" w:rsidRDefault="007F7627" w:rsidP="0000653C">
      <w:pPr>
        <w:jc w:val="both"/>
        <w:rPr>
          <w:rFonts w:cstheme="minorHAnsi"/>
          <w:lang w:val="en-GB"/>
        </w:rPr>
      </w:pPr>
      <w:r w:rsidRPr="000B6B16">
        <w:rPr>
          <w:rFonts w:cstheme="minorHAnsi"/>
          <w:lang w:val="en-GB"/>
        </w:rPr>
        <w:t xml:space="preserve">Mauritius </w:t>
      </w:r>
      <w:r>
        <w:rPr>
          <w:rFonts w:cstheme="minorHAnsi"/>
          <w:lang w:val="en-GB"/>
        </w:rPr>
        <w:t>and</w:t>
      </w:r>
      <w:r w:rsidR="00790EC1">
        <w:rPr>
          <w:rFonts w:cstheme="minorHAnsi"/>
          <w:lang w:val="en-GB"/>
        </w:rPr>
        <w:t xml:space="preserve"> Seychelles </w:t>
      </w:r>
      <w:r w:rsidR="000E0900" w:rsidRPr="000B6B16">
        <w:rPr>
          <w:rFonts w:cstheme="minorHAnsi"/>
          <w:lang w:val="en-GB"/>
        </w:rPr>
        <w:t>import</w:t>
      </w:r>
      <w:r w:rsidR="0007776C">
        <w:rPr>
          <w:rFonts w:cstheme="minorHAnsi"/>
          <w:lang w:val="en-GB"/>
        </w:rPr>
        <w:t>s</w:t>
      </w:r>
      <w:r w:rsidR="000E0900" w:rsidRPr="000B6B16">
        <w:rPr>
          <w:rFonts w:cstheme="minorHAnsi"/>
          <w:lang w:val="en-GB"/>
        </w:rPr>
        <w:t xml:space="preserve"> almost 80% of the food consume</w:t>
      </w:r>
      <w:r w:rsidR="00790EC1">
        <w:rPr>
          <w:rFonts w:cstheme="minorHAnsi"/>
          <w:lang w:val="en-GB"/>
        </w:rPr>
        <w:t>d</w:t>
      </w:r>
      <w:r w:rsidR="000E0900" w:rsidRPr="000B6B16">
        <w:rPr>
          <w:rFonts w:cstheme="minorHAnsi"/>
          <w:lang w:val="en-GB"/>
        </w:rPr>
        <w:t xml:space="preserve">, </w:t>
      </w:r>
      <w:r w:rsidR="0007776C">
        <w:rPr>
          <w:rFonts w:cstheme="minorHAnsi"/>
          <w:lang w:val="en-GB"/>
        </w:rPr>
        <w:t xml:space="preserve">making </w:t>
      </w:r>
      <w:r w:rsidR="000E0900" w:rsidRPr="000B6B16">
        <w:rPr>
          <w:rFonts w:cstheme="minorHAnsi"/>
          <w:lang w:val="en-GB"/>
        </w:rPr>
        <w:t xml:space="preserve">food security a major </w:t>
      </w:r>
      <w:r w:rsidR="0007776C">
        <w:rPr>
          <w:rFonts w:cstheme="minorHAnsi"/>
          <w:lang w:val="en-GB"/>
        </w:rPr>
        <w:t>issue</w:t>
      </w:r>
      <w:r w:rsidR="000E0900" w:rsidRPr="000B6B16">
        <w:rPr>
          <w:rFonts w:cstheme="minorHAnsi"/>
          <w:lang w:val="en-GB"/>
        </w:rPr>
        <w:t xml:space="preserve">. </w:t>
      </w:r>
      <w:r w:rsidR="009A3325">
        <w:rPr>
          <w:rFonts w:cstheme="minorHAnsi"/>
          <w:lang w:val="en-GB"/>
        </w:rPr>
        <w:t>T</w:t>
      </w:r>
      <w:r w:rsidR="0007776C" w:rsidRPr="000B6B16">
        <w:rPr>
          <w:rFonts w:cstheme="minorHAnsi"/>
          <w:lang w:val="en-GB"/>
        </w:rPr>
        <w:t xml:space="preserve">hese </w:t>
      </w:r>
      <w:r w:rsidR="0007776C" w:rsidRPr="000B6B16">
        <w:rPr>
          <w:rFonts w:cstheme="minorHAnsi"/>
          <w:shd w:val="clear" w:color="auto" w:fill="FFFFFF" w:themeFill="background1"/>
          <w:lang w:val="en-GB"/>
        </w:rPr>
        <w:t xml:space="preserve">challenges are further compounded by internal and external factors such as climate change, underdeveloped value chains, insufficient access to finance, </w:t>
      </w:r>
      <w:r w:rsidR="009A3325">
        <w:rPr>
          <w:rFonts w:cstheme="minorHAnsi"/>
          <w:shd w:val="clear" w:color="auto" w:fill="FFFFFF" w:themeFill="background1"/>
          <w:lang w:val="en-GB"/>
        </w:rPr>
        <w:t>weak</w:t>
      </w:r>
      <w:r w:rsidR="0007776C" w:rsidRPr="000B6B16">
        <w:rPr>
          <w:rFonts w:cstheme="minorHAnsi"/>
          <w:shd w:val="clear" w:color="auto" w:fill="FFFFFF" w:themeFill="background1"/>
          <w:lang w:val="en-GB"/>
        </w:rPr>
        <w:t xml:space="preserve"> land tenure systems and a lack of awareness about </w:t>
      </w:r>
      <w:r w:rsidR="0007776C" w:rsidRPr="000B6B16">
        <w:rPr>
          <w:rFonts w:cstheme="minorHAnsi"/>
          <w:shd w:val="clear" w:color="auto" w:fill="FFFFFF" w:themeFill="background1"/>
        </w:rPr>
        <w:t>the complementarity of bilateral and multilateral actions</w:t>
      </w:r>
      <w:r w:rsidR="0007776C" w:rsidRPr="000B6B16">
        <w:rPr>
          <w:rFonts w:cstheme="minorHAnsi"/>
          <w:shd w:val="clear" w:color="auto" w:fill="FFFFFF" w:themeFill="background1"/>
          <w:lang w:val="en-GB"/>
        </w:rPr>
        <w:t>.</w:t>
      </w:r>
      <w:r w:rsidR="0007776C" w:rsidRPr="000B6B16">
        <w:rPr>
          <w:rFonts w:cstheme="minorHAnsi"/>
          <w:lang w:val="en-GB"/>
        </w:rPr>
        <w:t xml:space="preserve"> </w:t>
      </w:r>
    </w:p>
    <w:p w14:paraId="7495BF2C" w14:textId="77952436" w:rsidR="00DF639D" w:rsidRDefault="00DF639D" w:rsidP="00DF639D">
      <w:pPr>
        <w:jc w:val="center"/>
        <w:rPr>
          <w:rFonts w:cstheme="minorHAnsi"/>
          <w:lang w:val="en-GB"/>
        </w:rPr>
      </w:pPr>
      <w:r w:rsidRPr="00B31F19">
        <w:rPr>
          <w:rFonts w:cstheme="minorHAnsi"/>
          <w:noProof/>
          <w:lang w:val="en-GB"/>
        </w:rPr>
        <w:drawing>
          <wp:inline distT="0" distB="0" distL="0" distR="0" wp14:anchorId="2F9B218E" wp14:editId="45F35552">
            <wp:extent cx="3445510" cy="1157792"/>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61035" cy="1163009"/>
                    </a:xfrm>
                    <a:prstGeom prst="rect">
                      <a:avLst/>
                    </a:prstGeom>
                  </pic:spPr>
                </pic:pic>
              </a:graphicData>
            </a:graphic>
          </wp:inline>
        </w:drawing>
      </w:r>
    </w:p>
    <w:p w14:paraId="2F089630" w14:textId="0D6DD425" w:rsidR="00BD2565" w:rsidRPr="000B6B16" w:rsidRDefault="00790EC1" w:rsidP="00BD2565">
      <w:pPr>
        <w:jc w:val="both"/>
        <w:rPr>
          <w:rFonts w:cstheme="minorHAnsi"/>
          <w:lang w:val="en-GB"/>
        </w:rPr>
      </w:pPr>
      <w:r>
        <w:rPr>
          <w:rFonts w:cstheme="minorHAnsi"/>
          <w:lang w:val="en-GB"/>
        </w:rPr>
        <w:t>Facilitated by UN RCO, two UN agencies FAO and IFAD jointly worked to support both Governments</w:t>
      </w:r>
      <w:r w:rsidR="0007776C">
        <w:rPr>
          <w:rFonts w:cstheme="minorHAnsi"/>
          <w:lang w:val="en-GB"/>
        </w:rPr>
        <w:t xml:space="preserve"> </w:t>
      </w:r>
      <w:r>
        <w:rPr>
          <w:rFonts w:cstheme="minorHAnsi"/>
          <w:lang w:val="en-GB"/>
        </w:rPr>
        <w:t xml:space="preserve">to undertake </w:t>
      </w:r>
      <w:r w:rsidRPr="000B6B16">
        <w:rPr>
          <w:rFonts w:cstheme="minorHAnsi"/>
          <w:lang w:val="en-GB"/>
        </w:rPr>
        <w:t>National Dialogue on Food Systems</w:t>
      </w:r>
      <w:r>
        <w:rPr>
          <w:rFonts w:cstheme="minorHAnsi"/>
          <w:lang w:val="en-GB"/>
        </w:rPr>
        <w:t xml:space="preserve"> which were launched 2021</w:t>
      </w:r>
      <w:r w:rsidRPr="000B6B16">
        <w:rPr>
          <w:rFonts w:cstheme="minorHAnsi"/>
          <w:lang w:val="en-GB"/>
        </w:rPr>
        <w:t xml:space="preserve">. </w:t>
      </w:r>
      <w:r w:rsidR="00BD2565" w:rsidRPr="000B6B16">
        <w:rPr>
          <w:rFonts w:cstheme="minorHAnsi"/>
          <w:lang w:val="en-GB"/>
        </w:rPr>
        <w:t>Their exchanges and findings were compiled into country report</w:t>
      </w:r>
      <w:r w:rsidR="00BD2565">
        <w:rPr>
          <w:rFonts w:cstheme="minorHAnsi"/>
          <w:lang w:val="en-GB"/>
        </w:rPr>
        <w:t>s</w:t>
      </w:r>
      <w:r w:rsidR="00BD2565" w:rsidRPr="000B6B16">
        <w:rPr>
          <w:rFonts w:cstheme="minorHAnsi"/>
          <w:lang w:val="en-GB"/>
        </w:rPr>
        <w:t xml:space="preserve"> that form the basis of the “</w:t>
      </w:r>
      <w:r w:rsidR="00BD2565" w:rsidRPr="000B6B16">
        <w:rPr>
          <w:rFonts w:cstheme="minorHAnsi"/>
          <w:i/>
          <w:iCs/>
          <w:lang w:val="en-GB"/>
        </w:rPr>
        <w:t xml:space="preserve">pathway for green, fair and more resilient food systems </w:t>
      </w:r>
      <w:r w:rsidR="00BD2565">
        <w:rPr>
          <w:rFonts w:cstheme="minorHAnsi"/>
          <w:i/>
          <w:iCs/>
          <w:lang w:val="en-GB"/>
        </w:rPr>
        <w:t>in Mauritius and Seychelles</w:t>
      </w:r>
      <w:r w:rsidR="00BD2565" w:rsidRPr="000B6B16">
        <w:rPr>
          <w:rFonts w:cstheme="minorHAnsi"/>
          <w:lang w:val="en-GB"/>
        </w:rPr>
        <w:t xml:space="preserve">” which </w:t>
      </w:r>
      <w:r w:rsidR="00BD2565">
        <w:rPr>
          <w:rFonts w:cstheme="minorHAnsi"/>
          <w:lang w:val="en-GB"/>
        </w:rPr>
        <w:t xml:space="preserve">each country </w:t>
      </w:r>
      <w:r w:rsidR="00BD2565" w:rsidRPr="000B6B16">
        <w:rPr>
          <w:rFonts w:cstheme="minorHAnsi"/>
          <w:lang w:val="en-GB"/>
        </w:rPr>
        <w:t>presented at the UN Food Systems Summit</w:t>
      </w:r>
      <w:r w:rsidR="00BD2565">
        <w:rPr>
          <w:rFonts w:cstheme="minorHAnsi"/>
          <w:lang w:val="en-GB"/>
        </w:rPr>
        <w:t xml:space="preserve"> (</w:t>
      </w:r>
      <w:r w:rsidR="007F7627">
        <w:rPr>
          <w:rFonts w:cstheme="minorHAnsi"/>
          <w:lang w:val="en-GB"/>
        </w:rPr>
        <w:t xml:space="preserve">UNFSS) </w:t>
      </w:r>
      <w:r w:rsidR="007F7627" w:rsidRPr="000B6B16">
        <w:rPr>
          <w:rFonts w:cstheme="minorHAnsi"/>
          <w:lang w:val="en-GB"/>
        </w:rPr>
        <w:t>in</w:t>
      </w:r>
      <w:r w:rsidR="00BD2565" w:rsidRPr="000B6B16">
        <w:rPr>
          <w:rFonts w:cstheme="minorHAnsi"/>
          <w:lang w:val="en-GB"/>
        </w:rPr>
        <w:t xml:space="preserve"> New York in September 2021. </w:t>
      </w:r>
    </w:p>
    <w:p w14:paraId="0BA39CEF" w14:textId="7E834435" w:rsidR="00BD2565" w:rsidRPr="00BD2565" w:rsidRDefault="00DF639D" w:rsidP="0000653C">
      <w:pPr>
        <w:jc w:val="both"/>
        <w:rPr>
          <w:rFonts w:cstheme="minorHAnsi"/>
          <w:b/>
          <w:bCs/>
          <w:lang w:val="en-GB"/>
        </w:rPr>
      </w:pPr>
      <w:r w:rsidRPr="00DF639D">
        <w:rPr>
          <w:rFonts w:cstheme="minorHAnsi"/>
          <w:noProof/>
          <w:lang w:val="en-GB"/>
        </w:rPr>
        <w:drawing>
          <wp:anchor distT="0" distB="0" distL="114300" distR="114300" simplePos="0" relativeHeight="251676672" behindDoc="0" locked="0" layoutInCell="1" allowOverlap="1" wp14:anchorId="0460C04C" wp14:editId="379F32D1">
            <wp:simplePos x="0" y="0"/>
            <wp:positionH relativeFrom="column">
              <wp:posOffset>0</wp:posOffset>
            </wp:positionH>
            <wp:positionV relativeFrom="paragraph">
              <wp:posOffset>253428</wp:posOffset>
            </wp:positionV>
            <wp:extent cx="2988310" cy="1518324"/>
            <wp:effectExtent l="0" t="0" r="2540" b="5715"/>
            <wp:wrapThrough wrapText="bothSides">
              <wp:wrapPolygon edited="0">
                <wp:start x="0" y="0"/>
                <wp:lineTo x="0" y="21410"/>
                <wp:lineTo x="21481" y="21410"/>
                <wp:lineTo x="21481"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88310" cy="1518324"/>
                    </a:xfrm>
                    <a:prstGeom prst="rect">
                      <a:avLst/>
                    </a:prstGeom>
                  </pic:spPr>
                </pic:pic>
              </a:graphicData>
            </a:graphic>
          </wp:anchor>
        </w:drawing>
      </w:r>
      <w:r w:rsidR="00BD2565" w:rsidRPr="00BD2565">
        <w:rPr>
          <w:rFonts w:cstheme="minorHAnsi"/>
          <w:b/>
          <w:bCs/>
          <w:lang w:val="en-GB"/>
        </w:rPr>
        <w:t>In Mauritius</w:t>
      </w:r>
    </w:p>
    <w:p w14:paraId="72AB347A" w14:textId="42C0EE50" w:rsidR="00FD3DB5" w:rsidRDefault="007F7627" w:rsidP="0000653C">
      <w:pPr>
        <w:jc w:val="both"/>
        <w:rPr>
          <w:rFonts w:cstheme="minorHAnsi"/>
          <w:lang w:val="en-GB"/>
        </w:rPr>
      </w:pPr>
      <w:bookmarkStart w:id="65" w:name="_Hlk117470009"/>
      <w:r w:rsidRPr="000B6B16">
        <w:rPr>
          <w:rFonts w:cstheme="minorHAnsi"/>
          <w:lang w:val="en-GB"/>
        </w:rPr>
        <w:t>This dialogue</w:t>
      </w:r>
      <w:r w:rsidR="000E0900" w:rsidRPr="000B6B16">
        <w:rPr>
          <w:rFonts w:cstheme="minorHAnsi"/>
          <w:lang w:val="en-GB"/>
        </w:rPr>
        <w:t xml:space="preserve"> regrouped 700 participants from across Government, the UN System, the private </w:t>
      </w:r>
      <w:r w:rsidR="00BD2565" w:rsidRPr="000B6B16">
        <w:rPr>
          <w:rFonts w:cstheme="minorHAnsi"/>
          <w:lang w:val="en-GB"/>
        </w:rPr>
        <w:t>sector,</w:t>
      </w:r>
      <w:r w:rsidR="000E0900" w:rsidRPr="000B6B16">
        <w:rPr>
          <w:rFonts w:cstheme="minorHAnsi"/>
          <w:lang w:val="en-GB"/>
        </w:rPr>
        <w:t xml:space="preserve"> and civil society, provided a valuable platform for stakeholders involved in food production </w:t>
      </w:r>
      <w:r w:rsidR="00331615">
        <w:rPr>
          <w:rFonts w:cstheme="minorHAnsi"/>
          <w:lang w:val="en-GB"/>
        </w:rPr>
        <w:t xml:space="preserve">in Mauritius </w:t>
      </w:r>
      <w:r w:rsidR="000E0900" w:rsidRPr="000B6B16">
        <w:rPr>
          <w:rFonts w:cstheme="minorHAnsi"/>
          <w:lang w:val="en-GB"/>
        </w:rPr>
        <w:t xml:space="preserve">to discuss a raft of vital issues pertaining to crop production, </w:t>
      </w:r>
      <w:proofErr w:type="spellStart"/>
      <w:r w:rsidR="000E0900" w:rsidRPr="000B6B16">
        <w:rPr>
          <w:rFonts w:cstheme="minorHAnsi"/>
          <w:lang w:val="en-GB"/>
        </w:rPr>
        <w:t>agro</w:t>
      </w:r>
      <w:proofErr w:type="spellEnd"/>
      <w:r w:rsidR="000E0900" w:rsidRPr="000B6B16">
        <w:rPr>
          <w:rFonts w:cstheme="minorHAnsi"/>
          <w:lang w:val="en-GB"/>
        </w:rPr>
        <w:t xml:space="preserve">-processing, livestock, fisheries and value chains, amongst other things. </w:t>
      </w:r>
    </w:p>
    <w:p w14:paraId="2A36BE48" w14:textId="2D983C1B" w:rsidR="000E0900" w:rsidRPr="000B6B16" w:rsidRDefault="000E0900" w:rsidP="0000653C">
      <w:pPr>
        <w:jc w:val="both"/>
        <w:rPr>
          <w:rFonts w:cstheme="minorHAnsi"/>
          <w:lang w:val="en-GB"/>
        </w:rPr>
      </w:pPr>
      <w:bookmarkStart w:id="66" w:name="_Hlk117469476"/>
      <w:bookmarkEnd w:id="65"/>
      <w:r w:rsidRPr="000B6B16">
        <w:rPr>
          <w:rFonts w:cstheme="minorHAnsi"/>
          <w:lang w:val="en-GB"/>
        </w:rPr>
        <w:t>Their exchanges and findings were compiled into a country report that forms the basis of the “</w:t>
      </w:r>
      <w:r w:rsidRPr="000B6B16">
        <w:rPr>
          <w:rFonts w:cstheme="minorHAnsi"/>
          <w:i/>
          <w:iCs/>
          <w:lang w:val="en-GB"/>
        </w:rPr>
        <w:t xml:space="preserve">pathway for green, fair and more resilient food systems </w:t>
      </w:r>
      <w:r w:rsidR="00331615">
        <w:rPr>
          <w:rFonts w:cstheme="minorHAnsi"/>
          <w:i/>
          <w:iCs/>
          <w:lang w:val="en-GB"/>
        </w:rPr>
        <w:t>in Mauritius</w:t>
      </w:r>
      <w:r w:rsidRPr="000B6B16">
        <w:rPr>
          <w:rFonts w:cstheme="minorHAnsi"/>
          <w:lang w:val="en-GB"/>
        </w:rPr>
        <w:t xml:space="preserve">” which were presented at the UN Food Systems Summit in New York in September 2021. </w:t>
      </w:r>
    </w:p>
    <w:bookmarkEnd w:id="66"/>
    <w:p w14:paraId="270AB31E" w14:textId="3CB5B447" w:rsidR="00F92186" w:rsidRDefault="00FD3DB5" w:rsidP="0000653C">
      <w:pPr>
        <w:jc w:val="both"/>
        <w:rPr>
          <w:rFonts w:cstheme="minorHAnsi"/>
          <w:lang w:val="en-GB"/>
        </w:rPr>
      </w:pPr>
      <w:r>
        <w:rPr>
          <w:rFonts w:cstheme="minorHAnsi"/>
          <w:lang w:val="en-GB"/>
        </w:rPr>
        <w:t>The country report</w:t>
      </w:r>
      <w:r w:rsidR="000E0900" w:rsidRPr="000B6B16">
        <w:rPr>
          <w:rFonts w:cstheme="minorHAnsi"/>
          <w:lang w:val="en-GB"/>
        </w:rPr>
        <w:t xml:space="preserve"> lays out a series of potential outcomes and recommendations to promote sustainable food systems, local crop production, climate change adaptation and mitigation measures, the use of new technology, land management and livestock farming. </w:t>
      </w:r>
      <w:r w:rsidR="009A3325">
        <w:rPr>
          <w:rFonts w:cstheme="minorHAnsi"/>
          <w:lang w:val="en-GB"/>
        </w:rPr>
        <w:t>T</w:t>
      </w:r>
      <w:r w:rsidR="000E0900" w:rsidRPr="000B6B16">
        <w:rPr>
          <w:rFonts w:cstheme="minorHAnsi"/>
          <w:lang w:val="en-GB"/>
        </w:rPr>
        <w:t xml:space="preserve">he </w:t>
      </w:r>
      <w:r w:rsidR="009A3325">
        <w:rPr>
          <w:rFonts w:cstheme="minorHAnsi"/>
          <w:lang w:val="en-GB"/>
        </w:rPr>
        <w:t>report also</w:t>
      </w:r>
      <w:r w:rsidR="000E0900" w:rsidRPr="000B6B16">
        <w:rPr>
          <w:rFonts w:cstheme="minorHAnsi"/>
          <w:lang w:val="en-GB"/>
        </w:rPr>
        <w:t xml:space="preserve"> propose</w:t>
      </w:r>
      <w:r w:rsidR="009A3325">
        <w:rPr>
          <w:rFonts w:cstheme="minorHAnsi"/>
          <w:lang w:val="en-GB"/>
        </w:rPr>
        <w:t>s</w:t>
      </w:r>
      <w:r w:rsidR="000E0900" w:rsidRPr="000B6B16">
        <w:rPr>
          <w:rFonts w:cstheme="minorHAnsi"/>
          <w:lang w:val="en-GB"/>
        </w:rPr>
        <w:t xml:space="preserve"> actionable solutions for sustainable growth. </w:t>
      </w:r>
    </w:p>
    <w:p w14:paraId="5DCEC1EF" w14:textId="6373771F" w:rsidR="00DF639D" w:rsidRDefault="000842C4" w:rsidP="0000653C">
      <w:pPr>
        <w:jc w:val="both"/>
        <w:rPr>
          <w:rFonts w:cstheme="minorHAnsi"/>
          <w:lang w:val="en-GB"/>
        </w:rPr>
      </w:pPr>
      <w:r w:rsidRPr="00DF639D">
        <w:rPr>
          <w:rFonts w:cstheme="minorHAnsi"/>
          <w:noProof/>
        </w:rPr>
        <w:drawing>
          <wp:anchor distT="0" distB="0" distL="114300" distR="114300" simplePos="0" relativeHeight="251678720" behindDoc="1" locked="0" layoutInCell="1" allowOverlap="1" wp14:anchorId="518E4CFE" wp14:editId="2CAECDAE">
            <wp:simplePos x="0" y="0"/>
            <wp:positionH relativeFrom="column">
              <wp:posOffset>-231775</wp:posOffset>
            </wp:positionH>
            <wp:positionV relativeFrom="paragraph">
              <wp:posOffset>227330</wp:posOffset>
            </wp:positionV>
            <wp:extent cx="1684020" cy="1174750"/>
            <wp:effectExtent l="95250" t="95250" r="87630" b="101600"/>
            <wp:wrapThrough wrapText="bothSides">
              <wp:wrapPolygon edited="0">
                <wp:start x="-1222" y="-1751"/>
                <wp:lineTo x="-1222" y="23118"/>
                <wp:lineTo x="22480" y="23118"/>
                <wp:lineTo x="22480" y="-1751"/>
                <wp:lineTo x="-1222" y="-1751"/>
              </wp:wrapPolygon>
            </wp:wrapThrough>
            <wp:docPr id="7" name="Picture 6">
              <a:extLst xmlns:a="http://schemas.openxmlformats.org/drawingml/2006/main">
                <a:ext uri="{FF2B5EF4-FFF2-40B4-BE49-F238E27FC236}">
                  <a16:creationId xmlns:a16="http://schemas.microsoft.com/office/drawing/2014/main" id="{1447756A-A2DC-4175-B9B1-61E6DA233D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447756A-A2DC-4175-B9B1-61E6DA233D74}"/>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4020" cy="1174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DF639D">
        <w:rPr>
          <w:rFonts w:cstheme="minorHAnsi"/>
          <w:noProof/>
        </w:rPr>
        <w:drawing>
          <wp:anchor distT="0" distB="0" distL="114300" distR="114300" simplePos="0" relativeHeight="251689984" behindDoc="1" locked="0" layoutInCell="1" allowOverlap="1" wp14:anchorId="0F77CAED" wp14:editId="0CB50689">
            <wp:simplePos x="0" y="0"/>
            <wp:positionH relativeFrom="column">
              <wp:posOffset>1756047</wp:posOffset>
            </wp:positionH>
            <wp:positionV relativeFrom="paragraph">
              <wp:posOffset>139972</wp:posOffset>
            </wp:positionV>
            <wp:extent cx="1671955" cy="1359535"/>
            <wp:effectExtent l="95250" t="95250" r="99695" b="88265"/>
            <wp:wrapTight wrapText="bothSides">
              <wp:wrapPolygon edited="0">
                <wp:start x="-1231" y="-1513"/>
                <wp:lineTo x="-1231" y="22700"/>
                <wp:lineTo x="22642" y="22700"/>
                <wp:lineTo x="22642" y="-1513"/>
                <wp:lineTo x="-1231" y="-1513"/>
              </wp:wrapPolygon>
            </wp:wrapTight>
            <wp:docPr id="41" name="Picture 8">
              <a:extLst xmlns:a="http://schemas.openxmlformats.org/drawingml/2006/main">
                <a:ext uri="{FF2B5EF4-FFF2-40B4-BE49-F238E27FC236}">
                  <a16:creationId xmlns:a16="http://schemas.microsoft.com/office/drawing/2014/main" id="{EAC8677D-67AB-4479-A38C-39166F10C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AC8677D-67AB-4479-A38C-39166F10CB90}"/>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1955" cy="13595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anchor>
        </w:drawing>
      </w:r>
      <w:r>
        <w:rPr>
          <w:noProof/>
        </w:rPr>
        <w:drawing>
          <wp:inline distT="0" distB="0" distL="0" distR="0" wp14:anchorId="09256F56" wp14:editId="2E4FF4EE">
            <wp:extent cx="1750060" cy="1184394"/>
            <wp:effectExtent l="95250" t="95250" r="97790" b="92075"/>
            <wp:docPr id="5" name="Picture 4">
              <a:extLst xmlns:a="http://schemas.openxmlformats.org/drawingml/2006/main">
                <a:ext uri="{FF2B5EF4-FFF2-40B4-BE49-F238E27FC236}">
                  <a16:creationId xmlns:a16="http://schemas.microsoft.com/office/drawing/2014/main" id="{440A8A61-4180-4BA5-9238-A454C0F86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40A8A61-4180-4BA5-9238-A454C0F86C28}"/>
                        </a:ext>
                      </a:extLst>
                    </pic:cNvPr>
                    <pic:cNvPicPr>
                      <a:picLocks noChangeAspect="1"/>
                    </pic:cNvPicPr>
                  </pic:nvPicPr>
                  <pic:blipFill>
                    <a:blip r:embed="rId42"/>
                    <a:stretch>
                      <a:fillRect/>
                    </a:stretch>
                  </pic:blipFill>
                  <pic:spPr>
                    <a:xfrm>
                      <a:off x="0" y="0"/>
                      <a:ext cx="1818387" cy="123063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C7742CF" w14:textId="3F7EFD86" w:rsidR="00F92186" w:rsidRPr="00F92186" w:rsidRDefault="00DF639D" w:rsidP="0000653C">
      <w:pPr>
        <w:jc w:val="both"/>
        <w:rPr>
          <w:rFonts w:cstheme="minorHAnsi"/>
          <w:b/>
          <w:bCs/>
          <w:lang w:val="en-GB"/>
        </w:rPr>
      </w:pPr>
      <w:r w:rsidRPr="00DF639D">
        <w:rPr>
          <w:rFonts w:cstheme="minorHAnsi"/>
          <w:noProof/>
          <w:lang w:val="en-GB"/>
        </w:rPr>
        <w:lastRenderedPageBreak/>
        <w:drawing>
          <wp:anchor distT="0" distB="0" distL="114300" distR="114300" simplePos="0" relativeHeight="251677696" behindDoc="0" locked="0" layoutInCell="1" allowOverlap="1" wp14:anchorId="1FBADEA7" wp14:editId="589C689B">
            <wp:simplePos x="0" y="0"/>
            <wp:positionH relativeFrom="column">
              <wp:posOffset>3326765</wp:posOffset>
            </wp:positionH>
            <wp:positionV relativeFrom="paragraph">
              <wp:posOffset>229235</wp:posOffset>
            </wp:positionV>
            <wp:extent cx="2485390" cy="1271905"/>
            <wp:effectExtent l="0" t="0" r="0" b="4445"/>
            <wp:wrapThrough wrapText="bothSides">
              <wp:wrapPolygon edited="0">
                <wp:start x="0" y="0"/>
                <wp:lineTo x="0" y="21352"/>
                <wp:lineTo x="21357" y="21352"/>
                <wp:lineTo x="2135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85390" cy="1271905"/>
                    </a:xfrm>
                    <a:prstGeom prst="rect">
                      <a:avLst/>
                    </a:prstGeom>
                  </pic:spPr>
                </pic:pic>
              </a:graphicData>
            </a:graphic>
            <wp14:sizeRelH relativeFrom="margin">
              <wp14:pctWidth>0</wp14:pctWidth>
            </wp14:sizeRelH>
            <wp14:sizeRelV relativeFrom="margin">
              <wp14:pctHeight>0</wp14:pctHeight>
            </wp14:sizeRelV>
          </wp:anchor>
        </w:drawing>
      </w:r>
      <w:r w:rsidR="00F92186" w:rsidRPr="00F92186">
        <w:rPr>
          <w:rFonts w:cstheme="minorHAnsi"/>
          <w:b/>
          <w:bCs/>
          <w:lang w:val="en-GB"/>
        </w:rPr>
        <w:t xml:space="preserve">In Seychelles </w:t>
      </w:r>
    </w:p>
    <w:p w14:paraId="27D41B51" w14:textId="07E935D5" w:rsidR="00F92186" w:rsidRDefault="00F92186" w:rsidP="00F92186">
      <w:pPr>
        <w:jc w:val="both"/>
        <w:rPr>
          <w:rFonts w:cstheme="minorHAnsi"/>
          <w:lang w:val="en-GB"/>
        </w:rPr>
      </w:pPr>
      <w:r w:rsidRPr="000B6B16">
        <w:rPr>
          <w:rFonts w:cstheme="minorHAnsi"/>
          <w:lang w:val="en-GB"/>
        </w:rPr>
        <w:t xml:space="preserve">These </w:t>
      </w:r>
      <w:r w:rsidR="001E6660">
        <w:rPr>
          <w:rFonts w:cstheme="minorHAnsi"/>
          <w:lang w:val="en-GB"/>
        </w:rPr>
        <w:t>11</w:t>
      </w:r>
      <w:r w:rsidRPr="000B6B16">
        <w:rPr>
          <w:rFonts w:cstheme="minorHAnsi"/>
          <w:lang w:val="en-GB"/>
        </w:rPr>
        <w:t xml:space="preserve"> dialogues</w:t>
      </w:r>
      <w:r>
        <w:rPr>
          <w:rFonts w:cstheme="minorHAnsi"/>
          <w:lang w:val="en-GB"/>
        </w:rPr>
        <w:t xml:space="preserve"> </w:t>
      </w:r>
      <w:r w:rsidR="001E6660">
        <w:rPr>
          <w:rFonts w:cstheme="minorHAnsi"/>
          <w:lang w:val="en-GB"/>
        </w:rPr>
        <w:t xml:space="preserve">with 110 participants </w:t>
      </w:r>
      <w:r>
        <w:rPr>
          <w:rFonts w:cstheme="minorHAnsi"/>
          <w:lang w:val="en-GB"/>
        </w:rPr>
        <w:t>were organised</w:t>
      </w:r>
      <w:r w:rsidRPr="000B6B16">
        <w:rPr>
          <w:rFonts w:cstheme="minorHAnsi"/>
          <w:lang w:val="en-GB"/>
        </w:rPr>
        <w:t xml:space="preserve"> from </w:t>
      </w:r>
      <w:r>
        <w:rPr>
          <w:rFonts w:cstheme="minorHAnsi"/>
          <w:lang w:val="en-GB"/>
        </w:rPr>
        <w:t>local food producers, food processors, youth, member</w:t>
      </w:r>
      <w:r w:rsidR="001E6660">
        <w:rPr>
          <w:rFonts w:cstheme="minorHAnsi"/>
          <w:lang w:val="en-GB"/>
        </w:rPr>
        <w:t>s</w:t>
      </w:r>
      <w:r>
        <w:rPr>
          <w:rFonts w:cstheme="minorHAnsi"/>
          <w:lang w:val="en-GB"/>
        </w:rPr>
        <w:t xml:space="preserve"> of </w:t>
      </w:r>
      <w:r w:rsidR="001E6660">
        <w:rPr>
          <w:rFonts w:cstheme="minorHAnsi"/>
          <w:lang w:val="en-GB"/>
        </w:rPr>
        <w:t>national assembly, representatives from three main islands (</w:t>
      </w:r>
      <w:proofErr w:type="spellStart"/>
      <w:r w:rsidR="001E6660">
        <w:rPr>
          <w:rFonts w:cstheme="minorHAnsi"/>
          <w:lang w:val="en-GB"/>
        </w:rPr>
        <w:t>Mahe</w:t>
      </w:r>
      <w:proofErr w:type="spellEnd"/>
      <w:r w:rsidR="001E6660">
        <w:rPr>
          <w:rFonts w:cstheme="minorHAnsi"/>
          <w:lang w:val="en-GB"/>
        </w:rPr>
        <w:t xml:space="preserve">, Praslin and La digue), policy influencers, chefs, and members from different households.   </w:t>
      </w:r>
    </w:p>
    <w:p w14:paraId="0F28B1BE" w14:textId="1AE109A9" w:rsidR="00F92186" w:rsidRPr="000B6B16" w:rsidRDefault="001E6660" w:rsidP="00F92186">
      <w:pPr>
        <w:jc w:val="both"/>
        <w:rPr>
          <w:rFonts w:cstheme="minorHAnsi"/>
          <w:lang w:val="en-GB"/>
        </w:rPr>
      </w:pPr>
      <w:r>
        <w:rPr>
          <w:rFonts w:cstheme="minorHAnsi"/>
          <w:lang w:val="en-GB"/>
        </w:rPr>
        <w:t>96 project ideas were harvested that form the foundation of pathways which</w:t>
      </w:r>
      <w:r w:rsidR="00F92186" w:rsidRPr="000B6B16">
        <w:rPr>
          <w:rFonts w:cstheme="minorHAnsi"/>
          <w:lang w:val="en-GB"/>
        </w:rPr>
        <w:t xml:space="preserve"> were compiled into a country report </w:t>
      </w:r>
      <w:r w:rsidR="00DB4B01">
        <w:rPr>
          <w:rFonts w:cstheme="minorHAnsi"/>
          <w:lang w:val="en-GB"/>
        </w:rPr>
        <w:t>under the theme</w:t>
      </w:r>
      <w:r w:rsidR="00F92186" w:rsidRPr="000B6B16">
        <w:rPr>
          <w:rFonts w:cstheme="minorHAnsi"/>
          <w:lang w:val="en-GB"/>
        </w:rPr>
        <w:t xml:space="preserve"> “</w:t>
      </w:r>
      <w:r w:rsidRPr="001E6660">
        <w:rPr>
          <w:rFonts w:cstheme="minorHAnsi"/>
          <w:i/>
          <w:iCs/>
          <w:lang w:val="en-GB"/>
        </w:rPr>
        <w:t xml:space="preserve">food and nutrition security and </w:t>
      </w:r>
      <w:r>
        <w:rPr>
          <w:rFonts w:cstheme="minorHAnsi"/>
          <w:i/>
          <w:iCs/>
          <w:lang w:val="en-GB"/>
        </w:rPr>
        <w:t>sovereignty</w:t>
      </w:r>
      <w:r>
        <w:rPr>
          <w:rFonts w:cstheme="minorHAnsi"/>
          <w:lang w:val="en-GB"/>
        </w:rPr>
        <w:t xml:space="preserve">, activating the bold steps </w:t>
      </w:r>
      <w:r w:rsidR="00F92186">
        <w:rPr>
          <w:rFonts w:cstheme="minorHAnsi"/>
          <w:i/>
          <w:iCs/>
          <w:lang w:val="en-GB"/>
        </w:rPr>
        <w:t xml:space="preserve">in </w:t>
      </w:r>
      <w:r>
        <w:rPr>
          <w:rFonts w:cstheme="minorHAnsi"/>
          <w:i/>
          <w:iCs/>
          <w:lang w:val="en-GB"/>
        </w:rPr>
        <w:t>Seychelles”</w:t>
      </w:r>
      <w:r w:rsidR="00F92186" w:rsidRPr="000B6B16">
        <w:rPr>
          <w:rFonts w:cstheme="minorHAnsi"/>
          <w:lang w:val="en-GB"/>
        </w:rPr>
        <w:t xml:space="preserve"> which </w:t>
      </w:r>
      <w:r w:rsidR="00DB4B01">
        <w:rPr>
          <w:rFonts w:cstheme="minorHAnsi"/>
          <w:lang w:val="en-GB"/>
        </w:rPr>
        <w:t>was</w:t>
      </w:r>
      <w:r w:rsidR="00F92186" w:rsidRPr="000B6B16">
        <w:rPr>
          <w:rFonts w:cstheme="minorHAnsi"/>
          <w:lang w:val="en-GB"/>
        </w:rPr>
        <w:t xml:space="preserve"> presented at the UN Food Systems Summit in New York in September 2021. </w:t>
      </w:r>
    </w:p>
    <w:p w14:paraId="4DA32916" w14:textId="05CDFD4E" w:rsidR="000B7E6C" w:rsidRPr="00DB4B01" w:rsidRDefault="00F92186" w:rsidP="0000653C">
      <w:pPr>
        <w:jc w:val="both"/>
        <w:rPr>
          <w:rFonts w:cstheme="minorHAnsi"/>
          <w:lang w:val="en-GB"/>
        </w:rPr>
      </w:pPr>
      <w:r>
        <w:rPr>
          <w:rFonts w:cstheme="minorHAnsi"/>
          <w:lang w:val="en-GB"/>
        </w:rPr>
        <w:t>The country report</w:t>
      </w:r>
      <w:r w:rsidRPr="000B6B16">
        <w:rPr>
          <w:rFonts w:cstheme="minorHAnsi"/>
          <w:lang w:val="en-GB"/>
        </w:rPr>
        <w:t xml:space="preserve"> lays out a series of potential outcomes and recommendations to promote sustainable food systems, local crop production, climate change adaptation and mitigation measures, the use of new technology, land management and livestock farming. </w:t>
      </w:r>
      <w:r>
        <w:rPr>
          <w:rFonts w:cstheme="minorHAnsi"/>
          <w:lang w:val="en-GB"/>
        </w:rPr>
        <w:t>T</w:t>
      </w:r>
      <w:r w:rsidRPr="000B6B16">
        <w:rPr>
          <w:rFonts w:cstheme="minorHAnsi"/>
          <w:lang w:val="en-GB"/>
        </w:rPr>
        <w:t xml:space="preserve">he </w:t>
      </w:r>
      <w:r>
        <w:rPr>
          <w:rFonts w:cstheme="minorHAnsi"/>
          <w:lang w:val="en-GB"/>
        </w:rPr>
        <w:t>report also</w:t>
      </w:r>
      <w:r w:rsidRPr="000B6B16">
        <w:rPr>
          <w:rFonts w:cstheme="minorHAnsi"/>
          <w:lang w:val="en-GB"/>
        </w:rPr>
        <w:t xml:space="preserve"> propose</w:t>
      </w:r>
      <w:r>
        <w:rPr>
          <w:rFonts w:cstheme="minorHAnsi"/>
          <w:lang w:val="en-GB"/>
        </w:rPr>
        <w:t>s</w:t>
      </w:r>
      <w:r w:rsidRPr="000B6B16">
        <w:rPr>
          <w:rFonts w:cstheme="minorHAnsi"/>
          <w:lang w:val="en-GB"/>
        </w:rPr>
        <w:t xml:space="preserve"> actionable solutions for sustainable growth. </w:t>
      </w:r>
    </w:p>
    <w:p w14:paraId="562207F9" w14:textId="595C004A" w:rsidR="000B7E6C" w:rsidRDefault="00DF639D" w:rsidP="00DF639D">
      <w:pPr>
        <w:jc w:val="center"/>
        <w:rPr>
          <w:rFonts w:cstheme="minorHAnsi"/>
          <w:b/>
          <w:bCs/>
          <w:u w:val="single"/>
          <w:lang w:val="en-GB"/>
        </w:rPr>
      </w:pPr>
      <w:r>
        <w:rPr>
          <w:rFonts w:cstheme="minorHAnsi"/>
          <w:b/>
          <w:bCs/>
          <w:noProof/>
          <w:u w:val="single"/>
          <w:lang w:val="en-GB"/>
        </w:rPr>
        <w:drawing>
          <wp:inline distT="0" distB="0" distL="0" distR="0" wp14:anchorId="0AB5F9FA" wp14:editId="345C8597">
            <wp:extent cx="4477633" cy="29722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1514" cy="2981499"/>
                    </a:xfrm>
                    <a:prstGeom prst="rect">
                      <a:avLst/>
                    </a:prstGeom>
                    <a:noFill/>
                  </pic:spPr>
                </pic:pic>
              </a:graphicData>
            </a:graphic>
          </wp:inline>
        </w:drawing>
      </w:r>
    </w:p>
    <w:p w14:paraId="20FE2D6E" w14:textId="522195EC" w:rsidR="000B7E6C" w:rsidRDefault="000B7E6C" w:rsidP="0000653C">
      <w:pPr>
        <w:jc w:val="both"/>
        <w:rPr>
          <w:rFonts w:cstheme="minorHAnsi"/>
          <w:b/>
          <w:bCs/>
          <w:u w:val="single"/>
          <w:lang w:val="en-GB"/>
        </w:rPr>
      </w:pPr>
    </w:p>
    <w:p w14:paraId="17F59A2C" w14:textId="096DBE51" w:rsidR="009742E1" w:rsidRDefault="00E81827" w:rsidP="002A2BED">
      <w:pPr>
        <w:pStyle w:val="Heading2"/>
        <w:ind w:left="720"/>
        <w:rPr>
          <w:shd w:val="clear" w:color="auto" w:fill="FFFFFF"/>
          <w:lang w:val="en-GB"/>
        </w:rPr>
      </w:pPr>
      <w:bookmarkStart w:id="67" w:name="_Toc114479845"/>
      <w:bookmarkStart w:id="68" w:name="_Toc114479846"/>
      <w:bookmarkStart w:id="69" w:name="_Toc114479847"/>
      <w:bookmarkStart w:id="70" w:name="_Toc114479848"/>
      <w:bookmarkStart w:id="71" w:name="_Toc114479849"/>
      <w:bookmarkStart w:id="72" w:name="_Toc114479850"/>
      <w:bookmarkStart w:id="73" w:name="_Toc114479851"/>
      <w:bookmarkStart w:id="74" w:name="_Toc114479852"/>
      <w:bookmarkStart w:id="75" w:name="_Toc114479853"/>
      <w:bookmarkStart w:id="76" w:name="_Toc114479854"/>
      <w:bookmarkStart w:id="77" w:name="_Toc114479855"/>
      <w:bookmarkStart w:id="78" w:name="_Toc114479856"/>
      <w:bookmarkStart w:id="79" w:name="_Toc114479857"/>
      <w:bookmarkStart w:id="80" w:name="_Toc114479858"/>
      <w:bookmarkStart w:id="81" w:name="_Toc114479859"/>
      <w:bookmarkStart w:id="82" w:name="_Toc114479860"/>
      <w:bookmarkStart w:id="83" w:name="_Toc114479861"/>
      <w:bookmarkStart w:id="84" w:name="_Toc114479862"/>
      <w:bookmarkStart w:id="85" w:name="_Toc114479863"/>
      <w:bookmarkStart w:id="86" w:name="_Toc114479864"/>
      <w:bookmarkStart w:id="87" w:name="_Toc114479865"/>
      <w:bookmarkStart w:id="88" w:name="_Toc114479866"/>
      <w:bookmarkStart w:id="89" w:name="_Toc118985372"/>
      <w:bookmarkStart w:id="90" w:name="_Toc118985489"/>
      <w:bookmarkStart w:id="91" w:name="_Toc11898552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2A2BED">
        <w:lastRenderedPageBreak/>
        <w:t>South</w:t>
      </w:r>
      <w:r w:rsidR="009D279B" w:rsidRPr="002A2BED">
        <w:t>ern</w:t>
      </w:r>
      <w:r>
        <w:rPr>
          <w:shd w:val="clear" w:color="auto" w:fill="FFFFFF"/>
          <w:lang w:val="en-GB"/>
        </w:rPr>
        <w:t xml:space="preserve"> African Migration Management pro</w:t>
      </w:r>
      <w:r w:rsidR="00CA2401">
        <w:rPr>
          <w:shd w:val="clear" w:color="auto" w:fill="FFFFFF"/>
          <w:lang w:val="en-GB"/>
        </w:rPr>
        <w:t>ject: Recovery and decent work</w:t>
      </w:r>
      <w:bookmarkEnd w:id="89"/>
      <w:bookmarkEnd w:id="90"/>
      <w:bookmarkEnd w:id="91"/>
    </w:p>
    <w:p w14:paraId="241FE3EB" w14:textId="42AD7D02" w:rsidR="00521717" w:rsidRDefault="00FC5257" w:rsidP="002A2BED">
      <w:pPr>
        <w:spacing w:after="120" w:line="240" w:lineRule="auto"/>
        <w:jc w:val="both"/>
        <w:rPr>
          <w:lang w:val="en-GB"/>
        </w:rPr>
      </w:pPr>
      <w:r>
        <w:rPr>
          <w:noProof/>
          <w:lang w:val="en-GB"/>
        </w:rPr>
        <w:drawing>
          <wp:anchor distT="0" distB="0" distL="114300" distR="114300" simplePos="0" relativeHeight="251680768" behindDoc="0" locked="0" layoutInCell="1" allowOverlap="1" wp14:anchorId="66B08E50" wp14:editId="08345E0E">
            <wp:simplePos x="0" y="0"/>
            <wp:positionH relativeFrom="column">
              <wp:posOffset>2588996</wp:posOffset>
            </wp:positionH>
            <wp:positionV relativeFrom="paragraph">
              <wp:posOffset>74483</wp:posOffset>
            </wp:positionV>
            <wp:extent cx="3061335" cy="1700530"/>
            <wp:effectExtent l="0" t="0" r="5715" b="0"/>
            <wp:wrapThrough wrapText="bothSides">
              <wp:wrapPolygon edited="0">
                <wp:start x="0" y="0"/>
                <wp:lineTo x="0" y="21294"/>
                <wp:lineTo x="21506" y="21294"/>
                <wp:lineTo x="2150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1335" cy="1700530"/>
                    </a:xfrm>
                    <a:prstGeom prst="rect">
                      <a:avLst/>
                    </a:prstGeom>
                    <a:noFill/>
                  </pic:spPr>
                </pic:pic>
              </a:graphicData>
            </a:graphic>
          </wp:anchor>
        </w:drawing>
      </w:r>
      <w:r w:rsidR="0018539B">
        <w:rPr>
          <w:lang w:val="en-GB"/>
        </w:rPr>
        <w:t>The Southern</w:t>
      </w:r>
      <w:r w:rsidR="004C7AB4">
        <w:rPr>
          <w:lang w:val="en-GB"/>
        </w:rPr>
        <w:t xml:space="preserve"> Africa mixed migration p</w:t>
      </w:r>
      <w:r w:rsidR="003E6AB8">
        <w:rPr>
          <w:lang w:val="en-GB"/>
        </w:rPr>
        <w:t xml:space="preserve">roject </w:t>
      </w:r>
      <w:r w:rsidR="004C7AB4">
        <w:rPr>
          <w:lang w:val="en-GB"/>
        </w:rPr>
        <w:t>(</w:t>
      </w:r>
      <w:r w:rsidR="008413B5">
        <w:rPr>
          <w:lang w:val="en-GB"/>
        </w:rPr>
        <w:t>SAMM</w:t>
      </w:r>
      <w:r w:rsidR="004C7AB4">
        <w:rPr>
          <w:lang w:val="en-GB"/>
        </w:rPr>
        <w:t>)</w:t>
      </w:r>
      <w:r w:rsidR="00102D3D">
        <w:rPr>
          <w:rStyle w:val="FootnoteReference"/>
          <w:lang w:val="en-GB"/>
        </w:rPr>
        <w:footnoteReference w:id="12"/>
      </w:r>
      <w:r w:rsidR="0018539B">
        <w:rPr>
          <w:lang w:val="en-GB"/>
        </w:rPr>
        <w:t xml:space="preserve"> is a</w:t>
      </w:r>
      <w:r w:rsidR="00C50311">
        <w:rPr>
          <w:lang w:val="en-GB"/>
        </w:rPr>
        <w:t xml:space="preserve"> </w:t>
      </w:r>
      <w:r w:rsidR="00FB2478">
        <w:rPr>
          <w:lang w:val="en-GB"/>
        </w:rPr>
        <w:t>four-year</w:t>
      </w:r>
      <w:r w:rsidR="003E6AB8">
        <w:rPr>
          <w:lang w:val="en-GB"/>
        </w:rPr>
        <w:t xml:space="preserve"> program running from 2020-</w:t>
      </w:r>
      <w:r w:rsidR="00FB2478">
        <w:rPr>
          <w:lang w:val="en-GB"/>
        </w:rPr>
        <w:t xml:space="preserve">2024 which at aims at improving migration management in the Southern Africa and Indian Ocean region. It is </w:t>
      </w:r>
      <w:r w:rsidR="00B5719F">
        <w:rPr>
          <w:lang w:val="en-GB"/>
        </w:rPr>
        <w:t>mul</w:t>
      </w:r>
      <w:r w:rsidR="001C4287">
        <w:rPr>
          <w:lang w:val="en-GB"/>
        </w:rPr>
        <w:t>t</w:t>
      </w:r>
      <w:r w:rsidR="00B5719F">
        <w:rPr>
          <w:lang w:val="en-GB"/>
        </w:rPr>
        <w:t xml:space="preserve">i-agency </w:t>
      </w:r>
      <w:r w:rsidR="00FB2478">
        <w:rPr>
          <w:lang w:val="en-GB"/>
        </w:rPr>
        <w:t xml:space="preserve">joint </w:t>
      </w:r>
      <w:r w:rsidR="004C7AB4">
        <w:rPr>
          <w:lang w:val="en-GB"/>
        </w:rPr>
        <w:t xml:space="preserve">project </w:t>
      </w:r>
      <w:r w:rsidR="00FB2478">
        <w:rPr>
          <w:lang w:val="en-GB"/>
        </w:rPr>
        <w:t xml:space="preserve">which brings together four agencies including: </w:t>
      </w:r>
      <w:r w:rsidR="004C7AB4">
        <w:rPr>
          <w:lang w:val="en-GB"/>
        </w:rPr>
        <w:t xml:space="preserve"> </w:t>
      </w:r>
      <w:r w:rsidR="004B53A6">
        <w:rPr>
          <w:lang w:val="en-GB"/>
        </w:rPr>
        <w:t xml:space="preserve"> </w:t>
      </w:r>
      <w:r w:rsidR="00434C34">
        <w:rPr>
          <w:lang w:val="en-GB"/>
        </w:rPr>
        <w:t>–</w:t>
      </w:r>
      <w:r w:rsidR="004B53A6">
        <w:rPr>
          <w:lang w:val="en-GB"/>
        </w:rPr>
        <w:t xml:space="preserve"> </w:t>
      </w:r>
      <w:r w:rsidR="00434C34">
        <w:rPr>
          <w:lang w:val="en-GB"/>
        </w:rPr>
        <w:t>International Labour Organi</w:t>
      </w:r>
      <w:r w:rsidR="008308E7">
        <w:rPr>
          <w:lang w:val="en-GB"/>
        </w:rPr>
        <w:t>z</w:t>
      </w:r>
      <w:r w:rsidR="00434C34">
        <w:rPr>
          <w:lang w:val="en-GB"/>
        </w:rPr>
        <w:t>ation</w:t>
      </w:r>
      <w:r w:rsidR="008308E7">
        <w:rPr>
          <w:lang w:val="en-GB"/>
        </w:rPr>
        <w:t xml:space="preserve"> (ILO)</w:t>
      </w:r>
      <w:r w:rsidR="00434C34">
        <w:rPr>
          <w:lang w:val="en-GB"/>
        </w:rPr>
        <w:t>, International Office for Migration</w:t>
      </w:r>
      <w:r w:rsidR="008308E7">
        <w:rPr>
          <w:lang w:val="en-GB"/>
        </w:rPr>
        <w:t xml:space="preserve"> (IOM)</w:t>
      </w:r>
      <w:r w:rsidR="00434C34">
        <w:rPr>
          <w:lang w:val="en-GB"/>
        </w:rPr>
        <w:t xml:space="preserve">, </w:t>
      </w:r>
      <w:r w:rsidR="008308E7">
        <w:rPr>
          <w:lang w:val="en-GB"/>
        </w:rPr>
        <w:t>UN</w:t>
      </w:r>
      <w:r w:rsidR="006C7568">
        <w:rPr>
          <w:lang w:val="en-GB"/>
        </w:rPr>
        <w:t xml:space="preserve"> </w:t>
      </w:r>
      <w:r w:rsidR="008308E7">
        <w:rPr>
          <w:lang w:val="en-GB"/>
        </w:rPr>
        <w:t xml:space="preserve">High </w:t>
      </w:r>
      <w:r w:rsidR="00CA517D">
        <w:rPr>
          <w:lang w:val="en-GB"/>
        </w:rPr>
        <w:t>Commissioner for Refugees (UNHCR) and UN Office on Drugs and Crime (UNODC)</w:t>
      </w:r>
      <w:r w:rsidR="004C7AB4">
        <w:rPr>
          <w:lang w:val="en-GB"/>
        </w:rPr>
        <w:t xml:space="preserve">. </w:t>
      </w:r>
      <w:r w:rsidR="005716BD">
        <w:rPr>
          <w:lang w:val="en-GB"/>
        </w:rPr>
        <w:t>U</w:t>
      </w:r>
      <w:r w:rsidR="00B31295">
        <w:rPr>
          <w:lang w:val="en-GB"/>
        </w:rPr>
        <w:t xml:space="preserve">nderpinned by </w:t>
      </w:r>
      <w:r w:rsidR="00D12AFE">
        <w:rPr>
          <w:lang w:val="en-GB"/>
        </w:rPr>
        <w:t>Goals</w:t>
      </w:r>
      <w:r w:rsidR="00B31295">
        <w:rPr>
          <w:lang w:val="en-GB"/>
        </w:rPr>
        <w:t xml:space="preserve"> 8 and 10 </w:t>
      </w:r>
      <w:r w:rsidR="00D12AFE">
        <w:rPr>
          <w:lang w:val="en-GB"/>
        </w:rPr>
        <w:t xml:space="preserve">of the SDGs </w:t>
      </w:r>
      <w:r w:rsidR="00B31295">
        <w:rPr>
          <w:lang w:val="en-GB"/>
        </w:rPr>
        <w:t>(</w:t>
      </w:r>
      <w:r w:rsidR="00350A82">
        <w:rPr>
          <w:lang w:val="en-GB"/>
        </w:rPr>
        <w:t xml:space="preserve">Decent Work and Economic Growth, and Reduced Inequalities, respectively), SAMM </w:t>
      </w:r>
      <w:r w:rsidR="00023A1E">
        <w:rPr>
          <w:lang w:val="en-GB"/>
        </w:rPr>
        <w:t xml:space="preserve">focuses on two </w:t>
      </w:r>
      <w:r w:rsidR="009B5269">
        <w:rPr>
          <w:lang w:val="en-GB"/>
        </w:rPr>
        <w:t xml:space="preserve">types of migration, namely labour </w:t>
      </w:r>
      <w:r w:rsidR="004C7AB4">
        <w:rPr>
          <w:lang w:val="en-GB"/>
        </w:rPr>
        <w:t>migration,</w:t>
      </w:r>
      <w:r w:rsidR="009B5269">
        <w:rPr>
          <w:lang w:val="en-GB"/>
        </w:rPr>
        <w:t xml:space="preserve"> and </w:t>
      </w:r>
      <w:r w:rsidR="007A3CF6">
        <w:rPr>
          <w:lang w:val="en-GB"/>
        </w:rPr>
        <w:t xml:space="preserve">mixed migration. </w:t>
      </w:r>
      <w:r w:rsidR="004C7AB4">
        <w:rPr>
          <w:lang w:val="en-GB"/>
        </w:rPr>
        <w:t xml:space="preserve">This </w:t>
      </w:r>
      <w:r w:rsidR="00FB2478">
        <w:rPr>
          <w:lang w:val="en-GB"/>
        </w:rPr>
        <w:t xml:space="preserve">UN </w:t>
      </w:r>
      <w:r w:rsidR="004C7AB4">
        <w:rPr>
          <w:lang w:val="en-GB"/>
        </w:rPr>
        <w:t>joint program f</w:t>
      </w:r>
      <w:r w:rsidR="004C7AB4" w:rsidRPr="001F58B1">
        <w:rPr>
          <w:lang w:val="en-GB"/>
        </w:rPr>
        <w:t>ocus</w:t>
      </w:r>
      <w:r w:rsidR="00FB2478">
        <w:rPr>
          <w:lang w:val="en-GB"/>
        </w:rPr>
        <w:t>es</w:t>
      </w:r>
      <w:r w:rsidR="004C7AB4" w:rsidRPr="001F58B1">
        <w:rPr>
          <w:lang w:val="en-GB"/>
        </w:rPr>
        <w:t xml:space="preserve"> on people’s welfare as the main goal of crisis response</w:t>
      </w:r>
      <w:r w:rsidR="004C7AB4">
        <w:rPr>
          <w:lang w:val="en-GB"/>
        </w:rPr>
        <w:t xml:space="preserve">; it emphasizes that </w:t>
      </w:r>
      <w:r w:rsidR="004C7AB4" w:rsidRPr="001F58B1">
        <w:rPr>
          <w:lang w:val="en-GB"/>
        </w:rPr>
        <w:t>recovery demands a Human Rights-based approach, where the most vulnerable are empowered to build resilience and enjoy enhanced access to their rights, to quality services, and to economic opportunities.</w:t>
      </w:r>
      <w:r w:rsidR="00FB2478">
        <w:rPr>
          <w:lang w:val="en-GB"/>
        </w:rPr>
        <w:t xml:space="preserve"> </w:t>
      </w:r>
      <w:r w:rsidR="004C7AB4" w:rsidRPr="001F58B1">
        <w:rPr>
          <w:lang w:val="en-GB"/>
        </w:rPr>
        <w:t xml:space="preserve">Migrants are often amongst these vulnerable populations, and the </w:t>
      </w:r>
      <w:r w:rsidR="004C7AB4" w:rsidRPr="008403C7">
        <w:rPr>
          <w:lang w:val="en-GB"/>
        </w:rPr>
        <w:t xml:space="preserve">Southern African Migration Management (SAMM) project </w:t>
      </w:r>
      <w:r w:rsidR="004C7AB4">
        <w:rPr>
          <w:lang w:val="en-GB"/>
        </w:rPr>
        <w:t>aims to support</w:t>
      </w:r>
      <w:r w:rsidR="004C7AB4" w:rsidRPr="008403C7">
        <w:rPr>
          <w:lang w:val="en-GB"/>
        </w:rPr>
        <w:t xml:space="preserve"> them </w:t>
      </w:r>
      <w:r w:rsidR="004C7AB4">
        <w:rPr>
          <w:lang w:val="en-GB"/>
        </w:rPr>
        <w:t xml:space="preserve">to enjoy </w:t>
      </w:r>
      <w:r w:rsidR="004C7AB4" w:rsidRPr="008403C7">
        <w:rPr>
          <w:lang w:val="en-GB"/>
        </w:rPr>
        <w:t>dignified lives.</w:t>
      </w:r>
      <w:r w:rsidR="004C7AB4">
        <w:rPr>
          <w:lang w:val="en-GB"/>
        </w:rPr>
        <w:t xml:space="preserve"> </w:t>
      </w:r>
    </w:p>
    <w:p w14:paraId="30787F53" w14:textId="74CE39FD" w:rsidR="005C74E5" w:rsidRPr="00B262BA" w:rsidRDefault="003114E8" w:rsidP="0000653C">
      <w:pPr>
        <w:jc w:val="both"/>
        <w:rPr>
          <w:lang w:val="en-GB"/>
        </w:rPr>
      </w:pPr>
      <w:r>
        <w:rPr>
          <w:lang w:val="en-GB"/>
        </w:rPr>
        <w:t xml:space="preserve">The project’s strategic objective in terms of labour migration is </w:t>
      </w:r>
      <w:r w:rsidR="005003DA">
        <w:rPr>
          <w:lang w:val="en-GB"/>
        </w:rPr>
        <w:t xml:space="preserve">to create an improved labour policy environment for </w:t>
      </w:r>
      <w:r w:rsidR="00190E23">
        <w:rPr>
          <w:lang w:val="en-GB"/>
        </w:rPr>
        <w:t xml:space="preserve">labour migration across the region and improved access to legal </w:t>
      </w:r>
      <w:r w:rsidR="00B15A59">
        <w:rPr>
          <w:lang w:val="en-GB"/>
        </w:rPr>
        <w:t xml:space="preserve">and efficient </w:t>
      </w:r>
      <w:r w:rsidR="00B15A59" w:rsidRPr="00B262BA">
        <w:rPr>
          <w:lang w:val="en-GB"/>
        </w:rPr>
        <w:t>means of labour mobility for (prospective) l</w:t>
      </w:r>
      <w:r w:rsidR="007D47C3" w:rsidRPr="00B262BA">
        <w:rPr>
          <w:lang w:val="en-GB"/>
        </w:rPr>
        <w:t>abour migrants.</w:t>
      </w:r>
      <w:r w:rsidR="00E428E3">
        <w:rPr>
          <w:lang w:val="en-GB"/>
        </w:rPr>
        <w:t xml:space="preserve"> This </w:t>
      </w:r>
      <w:r w:rsidR="00050250">
        <w:rPr>
          <w:lang w:val="en-GB"/>
        </w:rPr>
        <w:t>includes</w:t>
      </w:r>
      <w:r w:rsidR="00E428E3">
        <w:rPr>
          <w:lang w:val="en-GB"/>
        </w:rPr>
        <w:t xml:space="preserve"> the setting up of gender-sensitive policies, </w:t>
      </w:r>
      <w:r w:rsidR="00E4780A">
        <w:rPr>
          <w:lang w:val="en-GB"/>
        </w:rPr>
        <w:t xml:space="preserve">international labour standards, circular migration agreements, </w:t>
      </w:r>
      <w:r w:rsidR="00050250">
        <w:rPr>
          <w:lang w:val="en-GB"/>
        </w:rPr>
        <w:t xml:space="preserve">fair recruitment policies, and social protection of migrant workers. </w:t>
      </w:r>
      <w:r w:rsidR="007D47C3" w:rsidRPr="00B262BA">
        <w:rPr>
          <w:lang w:val="en-GB"/>
        </w:rPr>
        <w:t xml:space="preserve"> </w:t>
      </w:r>
    </w:p>
    <w:p w14:paraId="2AEE8749" w14:textId="04A6FA1B" w:rsidR="00B014BB" w:rsidRPr="00FB2478" w:rsidRDefault="007D47C3" w:rsidP="001F58B1">
      <w:pPr>
        <w:jc w:val="both"/>
        <w:rPr>
          <w:rFonts w:cstheme="minorHAnsi"/>
          <w:shd w:val="clear" w:color="auto" w:fill="FFFFFF"/>
          <w:lang w:val="en-GB"/>
        </w:rPr>
      </w:pPr>
      <w:r w:rsidRPr="00B262BA">
        <w:rPr>
          <w:lang w:val="en-GB"/>
        </w:rPr>
        <w:t xml:space="preserve">Mixed migration, on the other hand, refers to </w:t>
      </w:r>
      <w:r w:rsidR="00CA3C20" w:rsidRPr="00B262BA">
        <w:rPr>
          <w:lang w:val="en-GB"/>
        </w:rPr>
        <w:t>“</w:t>
      </w:r>
      <w:r w:rsidR="00CA3C20" w:rsidRPr="00B262BA">
        <w:rPr>
          <w:rFonts w:cstheme="minorHAnsi"/>
          <w:i/>
          <w:iCs/>
          <w:shd w:val="clear" w:color="auto" w:fill="FFFFFF"/>
        </w:rPr>
        <w:t>complex migratory population movements that include refugees, asylum seekers, victims of trafficking, migrant workers and other migrants, as opposed to migratory population movements that consist entirely of one category of individuals</w:t>
      </w:r>
      <w:r w:rsidR="00CA3C20" w:rsidRPr="00B262BA">
        <w:rPr>
          <w:rFonts w:cstheme="minorHAnsi"/>
          <w:shd w:val="clear" w:color="auto" w:fill="FFFFFF"/>
          <w:lang w:val="en-GB"/>
        </w:rPr>
        <w:t xml:space="preserve">”. </w:t>
      </w:r>
      <w:r w:rsidR="005C74E5">
        <w:rPr>
          <w:rFonts w:cstheme="minorHAnsi"/>
          <w:color w:val="1F1134"/>
          <w:shd w:val="clear" w:color="auto" w:fill="FFFFFF"/>
          <w:lang w:val="en-GB"/>
        </w:rPr>
        <w:t xml:space="preserve">The </w:t>
      </w:r>
      <w:r w:rsidR="00FB2478">
        <w:rPr>
          <w:rFonts w:cstheme="minorHAnsi"/>
          <w:color w:val="1F1134"/>
          <w:shd w:val="clear" w:color="auto" w:fill="FFFFFF"/>
          <w:lang w:val="en-GB"/>
        </w:rPr>
        <w:t xml:space="preserve">project aims at strengthening </w:t>
      </w:r>
      <w:r w:rsidR="00131649" w:rsidRPr="00131649">
        <w:rPr>
          <w:rFonts w:cstheme="minorHAnsi"/>
          <w:shd w:val="clear" w:color="auto" w:fill="FFFFFF"/>
        </w:rPr>
        <w:t>management of mixed migration flows, including improved protection of vulnerable migrants in the Southern African and Indian Ocean region</w:t>
      </w:r>
      <w:r w:rsidR="00131649" w:rsidRPr="00131649">
        <w:rPr>
          <w:rFonts w:cstheme="minorHAnsi"/>
          <w:shd w:val="clear" w:color="auto" w:fill="FFFFFF"/>
          <w:lang w:val="en-GB"/>
        </w:rPr>
        <w:t>.</w:t>
      </w:r>
      <w:r w:rsidR="002E6A95">
        <w:rPr>
          <w:rFonts w:cstheme="minorHAnsi"/>
          <w:shd w:val="clear" w:color="auto" w:fill="FFFFFF"/>
          <w:lang w:val="en-GB"/>
        </w:rPr>
        <w:t xml:space="preserve"> To achieve this, SAMM is advocat</w:t>
      </w:r>
      <w:r w:rsidR="00FB2478">
        <w:rPr>
          <w:rFonts w:cstheme="minorHAnsi"/>
          <w:shd w:val="clear" w:color="auto" w:fill="FFFFFF"/>
          <w:lang w:val="en-GB"/>
        </w:rPr>
        <w:t>es for</w:t>
      </w:r>
      <w:r w:rsidR="002E6A95">
        <w:rPr>
          <w:rFonts w:cstheme="minorHAnsi"/>
          <w:shd w:val="clear" w:color="auto" w:fill="FFFFFF"/>
          <w:lang w:val="en-GB"/>
        </w:rPr>
        <w:t xml:space="preserve"> the adoption of UN Conventions </w:t>
      </w:r>
      <w:r w:rsidR="005573FA">
        <w:rPr>
          <w:rFonts w:cstheme="minorHAnsi"/>
          <w:shd w:val="clear" w:color="auto" w:fill="FFFFFF"/>
          <w:lang w:val="en-GB"/>
        </w:rPr>
        <w:t xml:space="preserve">addressing the treatment of refugees, </w:t>
      </w:r>
      <w:r w:rsidR="00155CB0">
        <w:rPr>
          <w:rFonts w:cstheme="minorHAnsi"/>
          <w:shd w:val="clear" w:color="auto" w:fill="FFFFFF"/>
          <w:lang w:val="en-GB"/>
        </w:rPr>
        <w:t xml:space="preserve">governance of mixed migration flows and </w:t>
      </w:r>
      <w:r w:rsidR="00682D91">
        <w:rPr>
          <w:rFonts w:cstheme="minorHAnsi"/>
          <w:shd w:val="clear" w:color="auto" w:fill="FFFFFF"/>
          <w:lang w:val="en-GB"/>
        </w:rPr>
        <w:t xml:space="preserve">awareness campaigns on the benefits of safe migration, amongst others. </w:t>
      </w:r>
      <w:r w:rsidR="00B22E7F" w:rsidRPr="00CA2401">
        <w:rPr>
          <w:lang w:val="en-GB"/>
        </w:rPr>
        <w:t xml:space="preserve">Given that </w:t>
      </w:r>
      <w:r w:rsidR="003F2F56" w:rsidRPr="00CA2401">
        <w:rPr>
          <w:lang w:val="en-GB"/>
        </w:rPr>
        <w:t>climate change</w:t>
      </w:r>
      <w:r w:rsidR="003F2F56">
        <w:rPr>
          <w:lang w:val="en-GB"/>
        </w:rPr>
        <w:t xml:space="preserve"> is expected to increase migration flows, </w:t>
      </w:r>
      <w:r w:rsidR="008413B5">
        <w:rPr>
          <w:lang w:val="en-GB"/>
        </w:rPr>
        <w:t xml:space="preserve">strategies were also put in place to ensure right policies and structures to deal with this challenge.  </w:t>
      </w:r>
    </w:p>
    <w:p w14:paraId="1F72024C" w14:textId="2EB48810" w:rsidR="00246F80" w:rsidRPr="002A2BED" w:rsidRDefault="00EB68E5" w:rsidP="002A2BED">
      <w:pPr>
        <w:pStyle w:val="Heading2"/>
        <w:ind w:left="720"/>
      </w:pPr>
      <w:bookmarkStart w:id="92" w:name="_Toc118985373"/>
      <w:bookmarkStart w:id="93" w:name="_Toc118985490"/>
      <w:bookmarkStart w:id="94" w:name="_Toc118985527"/>
      <w:r w:rsidRPr="002A2BED">
        <w:rPr>
          <w:lang w:val="en-GB"/>
        </w:rPr>
        <w:t xml:space="preserve">Other joint programs - </w:t>
      </w:r>
      <w:r w:rsidR="00246F80" w:rsidRPr="002A2BED">
        <w:rPr>
          <w:lang w:val="en-GB"/>
        </w:rPr>
        <w:t>SDG fund project</w:t>
      </w:r>
      <w:r w:rsidR="00C243F2">
        <w:rPr>
          <w:lang w:val="en-GB"/>
        </w:rPr>
        <w:t>s</w:t>
      </w:r>
      <w:r w:rsidR="00246F80" w:rsidRPr="002A2BED">
        <w:rPr>
          <w:lang w:val="en-GB"/>
        </w:rPr>
        <w:t xml:space="preserve"> on blue and green economy</w:t>
      </w:r>
      <w:r w:rsidR="00E423C4">
        <w:rPr>
          <w:lang w:val="en-GB"/>
        </w:rPr>
        <w:t xml:space="preserve"> and Food Security</w:t>
      </w:r>
      <w:bookmarkEnd w:id="92"/>
      <w:bookmarkEnd w:id="93"/>
      <w:bookmarkEnd w:id="94"/>
      <w:r w:rsidR="00246F80" w:rsidRPr="002A2BED">
        <w:rPr>
          <w:lang w:val="en-GB"/>
        </w:rPr>
        <w:t xml:space="preserve"> </w:t>
      </w:r>
    </w:p>
    <w:p w14:paraId="05A97111" w14:textId="75620989" w:rsidR="00766A2C" w:rsidRDefault="00766A2C">
      <w:pPr>
        <w:spacing w:after="120" w:line="240" w:lineRule="auto"/>
        <w:jc w:val="both"/>
        <w:rPr>
          <w:rFonts w:cstheme="minorHAnsi"/>
          <w:shd w:val="clear" w:color="auto" w:fill="FFFFFF"/>
        </w:rPr>
      </w:pPr>
      <w:r w:rsidRPr="002A2BED">
        <w:rPr>
          <w:rFonts w:cstheme="minorHAnsi"/>
          <w:shd w:val="clear" w:color="auto" w:fill="FFFFFF"/>
        </w:rPr>
        <w:t xml:space="preserve">The Joint SDG Fund is a key part of the United Nations Systems reform of the UN’s development work and it provides the financial means to Resident Coordinators (RCs) and UN Country Teams (UNCTs) to </w:t>
      </w:r>
      <w:r w:rsidR="00E80B5C">
        <w:rPr>
          <w:rFonts w:cstheme="minorHAnsi"/>
          <w:shd w:val="clear" w:color="auto" w:fill="FFFFFF"/>
        </w:rPr>
        <w:t>boost</w:t>
      </w:r>
      <w:r w:rsidRPr="002A2BED">
        <w:rPr>
          <w:rFonts w:cstheme="minorHAnsi"/>
          <w:shd w:val="clear" w:color="auto" w:fill="FFFFFF"/>
        </w:rPr>
        <w:t xml:space="preserve"> SDG implementation</w:t>
      </w:r>
      <w:r w:rsidR="008E5192">
        <w:rPr>
          <w:rFonts w:cstheme="minorHAnsi"/>
          <w:shd w:val="clear" w:color="auto" w:fill="FFFFFF"/>
        </w:rPr>
        <w:t xml:space="preserve"> by w</w:t>
      </w:r>
      <w:r w:rsidRPr="002A2BED">
        <w:rPr>
          <w:rFonts w:cstheme="minorHAnsi"/>
          <w:shd w:val="clear" w:color="auto" w:fill="FFFFFF"/>
        </w:rPr>
        <w:t xml:space="preserve">orking </w:t>
      </w:r>
      <w:r w:rsidR="008E5192">
        <w:rPr>
          <w:rFonts w:cstheme="minorHAnsi"/>
          <w:shd w:val="clear" w:color="auto" w:fill="FFFFFF"/>
        </w:rPr>
        <w:t>t</w:t>
      </w:r>
      <w:r w:rsidRPr="002A2BED">
        <w:rPr>
          <w:rFonts w:cstheme="minorHAnsi"/>
          <w:shd w:val="clear" w:color="auto" w:fill="FFFFFF"/>
        </w:rPr>
        <w:t>ogether</w:t>
      </w:r>
      <w:r w:rsidR="008E5192">
        <w:rPr>
          <w:rFonts w:cstheme="minorHAnsi"/>
          <w:shd w:val="clear" w:color="auto" w:fill="FFFFFF"/>
        </w:rPr>
        <w:t xml:space="preserve"> on key </w:t>
      </w:r>
      <w:r w:rsidR="00E80B5C">
        <w:rPr>
          <w:rFonts w:cstheme="minorHAnsi"/>
          <w:shd w:val="clear" w:color="auto" w:fill="FFFFFF"/>
        </w:rPr>
        <w:t>accelerators such</w:t>
      </w:r>
      <w:r w:rsidR="007D6EEF">
        <w:rPr>
          <w:rFonts w:cstheme="minorHAnsi"/>
          <w:shd w:val="clear" w:color="auto" w:fill="FFFFFF"/>
        </w:rPr>
        <w:t xml:space="preserve"> </w:t>
      </w:r>
      <w:r w:rsidR="00E80B5C">
        <w:rPr>
          <w:rFonts w:cstheme="minorHAnsi"/>
          <w:shd w:val="clear" w:color="auto" w:fill="FFFFFF"/>
        </w:rPr>
        <w:t xml:space="preserve">as social protection, development finance, </w:t>
      </w:r>
      <w:r w:rsidR="007D6EEF">
        <w:rPr>
          <w:rFonts w:cstheme="minorHAnsi"/>
          <w:shd w:val="clear" w:color="auto" w:fill="FFFFFF"/>
        </w:rPr>
        <w:t>economic development or food systems.</w:t>
      </w:r>
    </w:p>
    <w:p w14:paraId="50635A96" w14:textId="5E7293C7" w:rsidR="00766A2C" w:rsidRPr="002A2BED" w:rsidRDefault="00FC5257" w:rsidP="002A2BED">
      <w:pPr>
        <w:spacing w:after="120" w:line="240" w:lineRule="auto"/>
        <w:jc w:val="both"/>
        <w:rPr>
          <w:rFonts w:cstheme="minorHAnsi"/>
          <w:shd w:val="clear" w:color="auto" w:fill="FFFFFF"/>
        </w:rPr>
      </w:pPr>
      <w:r w:rsidRPr="00FC5257">
        <w:rPr>
          <w:rFonts w:cstheme="minorHAnsi"/>
          <w:noProof/>
          <w:shd w:val="clear" w:color="auto" w:fill="FFFFFF"/>
        </w:rPr>
        <w:lastRenderedPageBreak/>
        <w:drawing>
          <wp:anchor distT="0" distB="0" distL="114300" distR="114300" simplePos="0" relativeHeight="251683840" behindDoc="0" locked="0" layoutInCell="1" allowOverlap="1" wp14:anchorId="43319640" wp14:editId="7C05A6EB">
            <wp:simplePos x="0" y="0"/>
            <wp:positionH relativeFrom="column">
              <wp:posOffset>8852</wp:posOffset>
            </wp:positionH>
            <wp:positionV relativeFrom="paragraph">
              <wp:posOffset>54956</wp:posOffset>
            </wp:positionV>
            <wp:extent cx="2142490" cy="956945"/>
            <wp:effectExtent l="0" t="0" r="0" b="0"/>
            <wp:wrapThrough wrapText="bothSides">
              <wp:wrapPolygon edited="0">
                <wp:start x="0" y="0"/>
                <wp:lineTo x="0" y="21070"/>
                <wp:lineTo x="21318" y="21070"/>
                <wp:lineTo x="21318"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42490" cy="956945"/>
                    </a:xfrm>
                    <a:prstGeom prst="rect">
                      <a:avLst/>
                    </a:prstGeom>
                  </pic:spPr>
                </pic:pic>
              </a:graphicData>
            </a:graphic>
          </wp:anchor>
        </w:drawing>
      </w:r>
      <w:r w:rsidR="007D6EEF" w:rsidRPr="002A2BED">
        <w:rPr>
          <w:rFonts w:cstheme="minorHAnsi"/>
          <w:shd w:val="clear" w:color="auto" w:fill="FFFFFF"/>
        </w:rPr>
        <w:t>Th</w:t>
      </w:r>
      <w:r w:rsidR="007D6EEF">
        <w:rPr>
          <w:rFonts w:cstheme="minorHAnsi"/>
          <w:shd w:val="clear" w:color="auto" w:fill="FFFFFF"/>
        </w:rPr>
        <w:t>e two</w:t>
      </w:r>
      <w:r w:rsidR="007D6EEF" w:rsidRPr="002A2BED">
        <w:rPr>
          <w:rFonts w:cstheme="minorHAnsi"/>
          <w:shd w:val="clear" w:color="auto" w:fill="FFFFFF"/>
        </w:rPr>
        <w:t xml:space="preserve"> </w:t>
      </w:r>
      <w:r w:rsidR="00766A2C" w:rsidRPr="002A2BED">
        <w:rPr>
          <w:rFonts w:cstheme="minorHAnsi"/>
          <w:shd w:val="clear" w:color="auto" w:fill="FFFFFF"/>
        </w:rPr>
        <w:t>project</w:t>
      </w:r>
      <w:r w:rsidR="007D6EEF">
        <w:rPr>
          <w:rFonts w:cstheme="minorHAnsi"/>
          <w:shd w:val="clear" w:color="auto" w:fill="FFFFFF"/>
        </w:rPr>
        <w:t>s financed by the SDG Fund in Mauritius and Seychelles</w:t>
      </w:r>
      <w:r w:rsidR="00766A2C" w:rsidRPr="002A2BED">
        <w:rPr>
          <w:rFonts w:cstheme="minorHAnsi"/>
          <w:shd w:val="clear" w:color="auto" w:fill="FFFFFF"/>
        </w:rPr>
        <w:t xml:space="preserve"> encompass the very spirit of the United Nations Reforms</w:t>
      </w:r>
      <w:r w:rsidR="00567EB4">
        <w:rPr>
          <w:rFonts w:cstheme="minorHAnsi"/>
          <w:shd w:val="clear" w:color="auto" w:fill="FFFFFF"/>
        </w:rPr>
        <w:t>,</w:t>
      </w:r>
      <w:r w:rsidR="00766A2C" w:rsidRPr="002A2BED">
        <w:rPr>
          <w:rFonts w:cstheme="minorHAnsi"/>
          <w:shd w:val="clear" w:color="auto" w:fill="FFFFFF"/>
        </w:rPr>
        <w:t xml:space="preserve"> which is about partnerships and an integrated approach. First, </w:t>
      </w:r>
      <w:r w:rsidR="001F5ABD">
        <w:rPr>
          <w:rFonts w:cstheme="minorHAnsi"/>
          <w:shd w:val="clear" w:color="auto" w:fill="FFFFFF"/>
        </w:rPr>
        <w:t>they</w:t>
      </w:r>
      <w:r w:rsidR="001F5ABD" w:rsidRPr="002A2BED">
        <w:rPr>
          <w:rFonts w:cstheme="minorHAnsi"/>
          <w:shd w:val="clear" w:color="auto" w:fill="FFFFFF"/>
        </w:rPr>
        <w:t xml:space="preserve"> </w:t>
      </w:r>
      <w:r w:rsidR="00766A2C" w:rsidRPr="002A2BED">
        <w:rPr>
          <w:rFonts w:cstheme="minorHAnsi"/>
          <w:shd w:val="clear" w:color="auto" w:fill="FFFFFF"/>
        </w:rPr>
        <w:t>bring together six UN Agencies</w:t>
      </w:r>
      <w:r w:rsidR="00842064">
        <w:rPr>
          <w:rFonts w:cstheme="minorHAnsi"/>
          <w:shd w:val="clear" w:color="auto" w:fill="FFFFFF"/>
        </w:rPr>
        <w:t xml:space="preserve">: </w:t>
      </w:r>
      <w:r w:rsidR="00766A2C" w:rsidRPr="002A2BED">
        <w:rPr>
          <w:rFonts w:cstheme="minorHAnsi"/>
          <w:shd w:val="clear" w:color="auto" w:fill="FFFFFF"/>
        </w:rPr>
        <w:t>UNEP (Lead), UNDP, UNECA, ILO, IOM, and UNFPA</w:t>
      </w:r>
      <w:r w:rsidR="00842064">
        <w:rPr>
          <w:rFonts w:cstheme="minorHAnsi"/>
          <w:shd w:val="clear" w:color="auto" w:fill="FFFFFF"/>
        </w:rPr>
        <w:t xml:space="preserve"> for the SDG Fund on Blue and </w:t>
      </w:r>
      <w:proofErr w:type="spellStart"/>
      <w:r w:rsidR="00842064">
        <w:rPr>
          <w:rFonts w:cstheme="minorHAnsi"/>
          <w:shd w:val="clear" w:color="auto" w:fill="FFFFFF"/>
        </w:rPr>
        <w:t>Geen</w:t>
      </w:r>
      <w:proofErr w:type="spellEnd"/>
      <w:r w:rsidR="00842064">
        <w:rPr>
          <w:rFonts w:cstheme="minorHAnsi"/>
          <w:shd w:val="clear" w:color="auto" w:fill="FFFFFF"/>
        </w:rPr>
        <w:t xml:space="preserve"> Economy, and FAO, </w:t>
      </w:r>
      <w:r w:rsidR="0071163B">
        <w:rPr>
          <w:rFonts w:cstheme="minorHAnsi"/>
          <w:shd w:val="clear" w:color="auto" w:fill="FFFFFF"/>
        </w:rPr>
        <w:t>UNDP</w:t>
      </w:r>
      <w:r w:rsidR="00842064">
        <w:rPr>
          <w:rFonts w:cstheme="minorHAnsi"/>
          <w:shd w:val="clear" w:color="auto" w:fill="FFFFFF"/>
        </w:rPr>
        <w:t xml:space="preserve"> and </w:t>
      </w:r>
      <w:r w:rsidR="00854C29">
        <w:rPr>
          <w:rFonts w:cstheme="minorHAnsi"/>
          <w:shd w:val="clear" w:color="auto" w:fill="FFFFFF"/>
        </w:rPr>
        <w:t>UNW</w:t>
      </w:r>
      <w:r w:rsidR="0071163B">
        <w:rPr>
          <w:rFonts w:cstheme="minorHAnsi"/>
          <w:shd w:val="clear" w:color="auto" w:fill="FFFFFF"/>
        </w:rPr>
        <w:t>o</w:t>
      </w:r>
      <w:r w:rsidR="00854C29">
        <w:rPr>
          <w:rFonts w:cstheme="minorHAnsi"/>
          <w:shd w:val="clear" w:color="auto" w:fill="FFFFFF"/>
        </w:rPr>
        <w:t>men for the project on Food Systems. These agencies</w:t>
      </w:r>
      <w:r w:rsidR="00E7220E">
        <w:rPr>
          <w:rFonts w:cstheme="minorHAnsi"/>
          <w:shd w:val="clear" w:color="auto" w:fill="FFFFFF"/>
        </w:rPr>
        <w:t xml:space="preserve"> </w:t>
      </w:r>
      <w:r w:rsidR="00766A2C" w:rsidRPr="002A2BED">
        <w:rPr>
          <w:rFonts w:cstheme="minorHAnsi"/>
          <w:shd w:val="clear" w:color="auto" w:fill="FFFFFF"/>
        </w:rPr>
        <w:t>collaborate towards a common goal, bringing their respective strengths and expertise</w:t>
      </w:r>
      <w:r w:rsidR="00E7220E">
        <w:rPr>
          <w:rFonts w:cstheme="minorHAnsi"/>
          <w:shd w:val="clear" w:color="auto" w:fill="FFFFFF"/>
        </w:rPr>
        <w:t xml:space="preserve"> to secure a transformative </w:t>
      </w:r>
      <w:r w:rsidR="008E77BA">
        <w:rPr>
          <w:rFonts w:cstheme="minorHAnsi"/>
          <w:shd w:val="clear" w:color="auto" w:fill="FFFFFF"/>
        </w:rPr>
        <w:t>results</w:t>
      </w:r>
      <w:r w:rsidR="00E7220E">
        <w:rPr>
          <w:rFonts w:cstheme="minorHAnsi"/>
          <w:shd w:val="clear" w:color="auto" w:fill="FFFFFF"/>
        </w:rPr>
        <w:t xml:space="preserve"> </w:t>
      </w:r>
      <w:r w:rsidR="008E77BA">
        <w:rPr>
          <w:rFonts w:cstheme="minorHAnsi"/>
          <w:shd w:val="clear" w:color="auto" w:fill="FFFFFF"/>
        </w:rPr>
        <w:t>contributing to</w:t>
      </w:r>
      <w:r w:rsidR="00E7220E">
        <w:rPr>
          <w:rFonts w:cstheme="minorHAnsi"/>
          <w:shd w:val="clear" w:color="auto" w:fill="FFFFFF"/>
        </w:rPr>
        <w:t xml:space="preserve"> key national priorities</w:t>
      </w:r>
      <w:r w:rsidR="00766A2C" w:rsidRPr="002A2BED">
        <w:rPr>
          <w:rFonts w:cstheme="minorHAnsi"/>
          <w:shd w:val="clear" w:color="auto" w:fill="FFFFFF"/>
        </w:rPr>
        <w:t xml:space="preserve">. Resources </w:t>
      </w:r>
      <w:r w:rsidR="00E7220E">
        <w:rPr>
          <w:rFonts w:cstheme="minorHAnsi"/>
          <w:shd w:val="clear" w:color="auto" w:fill="FFFFFF"/>
        </w:rPr>
        <w:t>being</w:t>
      </w:r>
      <w:r w:rsidR="00E7220E" w:rsidRPr="002A2BED">
        <w:rPr>
          <w:rFonts w:cstheme="minorHAnsi"/>
          <w:shd w:val="clear" w:color="auto" w:fill="FFFFFF"/>
        </w:rPr>
        <w:t xml:space="preserve"> </w:t>
      </w:r>
      <w:r w:rsidR="00766A2C" w:rsidRPr="002A2BED">
        <w:rPr>
          <w:rFonts w:cstheme="minorHAnsi"/>
          <w:shd w:val="clear" w:color="auto" w:fill="FFFFFF"/>
        </w:rPr>
        <w:t xml:space="preserve">scarce, especially for </w:t>
      </w:r>
      <w:r w:rsidR="00E7220E">
        <w:rPr>
          <w:rFonts w:cstheme="minorHAnsi"/>
          <w:shd w:val="clear" w:color="auto" w:fill="FFFFFF"/>
        </w:rPr>
        <w:t xml:space="preserve">middle- and high-income </w:t>
      </w:r>
      <w:r w:rsidR="00766A2C" w:rsidRPr="002A2BED">
        <w:rPr>
          <w:rFonts w:cstheme="minorHAnsi"/>
          <w:shd w:val="clear" w:color="auto" w:fill="FFFFFF"/>
        </w:rPr>
        <w:t>SIDS like Mauritius and Seychelles and by coming together agencies are maximiz</w:t>
      </w:r>
      <w:r w:rsidR="00E7220E">
        <w:rPr>
          <w:rFonts w:cstheme="minorHAnsi"/>
          <w:shd w:val="clear" w:color="auto" w:fill="FFFFFF"/>
        </w:rPr>
        <w:t>ing</w:t>
      </w:r>
      <w:r w:rsidR="00766A2C" w:rsidRPr="002A2BED">
        <w:rPr>
          <w:rFonts w:cstheme="minorHAnsi"/>
          <w:shd w:val="clear" w:color="auto" w:fill="FFFFFF"/>
        </w:rPr>
        <w:t xml:space="preserve"> the available resources </w:t>
      </w:r>
      <w:r w:rsidR="00E7220E">
        <w:rPr>
          <w:rFonts w:cstheme="minorHAnsi"/>
          <w:shd w:val="clear" w:color="auto" w:fill="FFFFFF"/>
        </w:rPr>
        <w:t xml:space="preserve">and ensuring coherence in action </w:t>
      </w:r>
      <w:r w:rsidR="00766A2C" w:rsidRPr="002A2BED">
        <w:rPr>
          <w:rFonts w:cstheme="minorHAnsi"/>
          <w:shd w:val="clear" w:color="auto" w:fill="FFFFFF"/>
        </w:rPr>
        <w:t xml:space="preserve">for greater impact. </w:t>
      </w:r>
    </w:p>
    <w:p w14:paraId="3DE9FB77" w14:textId="33E2D5FC" w:rsidR="00FA0559" w:rsidRDefault="001570A8" w:rsidP="00C243F2">
      <w:pPr>
        <w:spacing w:after="120" w:line="240" w:lineRule="auto"/>
        <w:jc w:val="both"/>
      </w:pPr>
      <w:r w:rsidRPr="00D12276">
        <w:t xml:space="preserve">While Mauritius and Seychelles have their own specificities, SIDS share the same challenges. </w:t>
      </w:r>
      <w:r w:rsidR="0071163B">
        <w:rPr>
          <w:rFonts w:cstheme="minorHAnsi"/>
          <w:shd w:val="clear" w:color="auto" w:fill="FFFFFF"/>
        </w:rPr>
        <w:t>The</w:t>
      </w:r>
      <w:r>
        <w:rPr>
          <w:rFonts w:cstheme="minorHAnsi"/>
          <w:shd w:val="clear" w:color="auto" w:fill="FFFFFF"/>
        </w:rPr>
        <w:t xml:space="preserve"> SDG Fund </w:t>
      </w:r>
      <w:r w:rsidR="0071163B">
        <w:rPr>
          <w:rFonts w:cstheme="minorHAnsi"/>
          <w:shd w:val="clear" w:color="auto" w:fill="FFFFFF"/>
        </w:rPr>
        <w:t>projects are also</w:t>
      </w:r>
      <w:r w:rsidR="00766A2C" w:rsidRPr="002A2BED">
        <w:rPr>
          <w:rFonts w:cstheme="minorHAnsi"/>
          <w:shd w:val="clear" w:color="auto" w:fill="FFFFFF"/>
        </w:rPr>
        <w:t xml:space="preserve"> a unique opportunity for the two countries to further their collaboration</w:t>
      </w:r>
      <w:r w:rsidR="0071163B">
        <w:rPr>
          <w:rFonts w:cstheme="minorHAnsi"/>
          <w:shd w:val="clear" w:color="auto" w:fill="FFFFFF"/>
        </w:rPr>
        <w:t xml:space="preserve">, looking into innovative solutions to </w:t>
      </w:r>
      <w:r w:rsidR="00FA0559">
        <w:rPr>
          <w:rFonts w:cstheme="minorHAnsi"/>
          <w:shd w:val="clear" w:color="auto" w:fill="FFFFFF"/>
        </w:rPr>
        <w:t>shared challenges</w:t>
      </w:r>
      <w:r w:rsidR="00766A2C" w:rsidRPr="002A2BED">
        <w:rPr>
          <w:rFonts w:cstheme="minorHAnsi"/>
          <w:shd w:val="clear" w:color="auto" w:fill="FFFFFF"/>
        </w:rPr>
        <w:t xml:space="preserve">. </w:t>
      </w:r>
      <w:r w:rsidR="00FA0559">
        <w:rPr>
          <w:rFonts w:cstheme="minorHAnsi"/>
          <w:shd w:val="clear" w:color="auto" w:fill="FFFFFF"/>
        </w:rPr>
        <w:t>T</w:t>
      </w:r>
      <w:r w:rsidR="00766A2C" w:rsidRPr="002A2BED">
        <w:rPr>
          <w:rFonts w:cstheme="minorHAnsi"/>
          <w:shd w:val="clear" w:color="auto" w:fill="FFFFFF"/>
        </w:rPr>
        <w:t>he two countries</w:t>
      </w:r>
      <w:r w:rsidR="00FA0559">
        <w:rPr>
          <w:rFonts w:cstheme="minorHAnsi"/>
          <w:shd w:val="clear" w:color="auto" w:fill="FFFFFF"/>
        </w:rPr>
        <w:t xml:space="preserve"> have indeed</w:t>
      </w:r>
      <w:r w:rsidR="00766A2C" w:rsidRPr="002A2BED">
        <w:rPr>
          <w:rFonts w:cstheme="minorHAnsi"/>
          <w:shd w:val="clear" w:color="auto" w:fill="FFFFFF"/>
        </w:rPr>
        <w:t xml:space="preserve"> the opportunity to learn from each other’s</w:t>
      </w:r>
      <w:r w:rsidR="00766A2C" w:rsidRPr="002A2BED">
        <w:t xml:space="preserve"> activities and best </w:t>
      </w:r>
      <w:r w:rsidRPr="001570A8">
        <w:t>practices</w:t>
      </w:r>
      <w:r>
        <w:t>, paving the way</w:t>
      </w:r>
      <w:r w:rsidR="00FA0559">
        <w:t xml:space="preserve"> for the development of joint solutions</w:t>
      </w:r>
      <w:r w:rsidR="00766A2C" w:rsidRPr="002A2BED">
        <w:t xml:space="preserve">.  </w:t>
      </w:r>
    </w:p>
    <w:p w14:paraId="0BFA735C" w14:textId="2E281743" w:rsidR="001570A8" w:rsidRPr="00D17551" w:rsidRDefault="001570A8" w:rsidP="001570A8">
      <w:pPr>
        <w:spacing w:after="120" w:line="240" w:lineRule="auto"/>
        <w:jc w:val="both"/>
        <w:rPr>
          <w:rFonts w:cstheme="minorHAnsi"/>
          <w:shd w:val="clear" w:color="auto" w:fill="FFFFFF"/>
        </w:rPr>
      </w:pPr>
      <w:r>
        <w:rPr>
          <w:rFonts w:cstheme="minorHAnsi"/>
          <w:shd w:val="clear" w:color="auto" w:fill="FFFFFF"/>
        </w:rPr>
        <w:t>Finally</w:t>
      </w:r>
      <w:r w:rsidRPr="00D17551">
        <w:rPr>
          <w:rFonts w:cstheme="minorHAnsi"/>
          <w:shd w:val="clear" w:color="auto" w:fill="FFFFFF"/>
        </w:rPr>
        <w:t>, t</w:t>
      </w:r>
      <w:r>
        <w:rPr>
          <w:rFonts w:cstheme="minorHAnsi"/>
          <w:shd w:val="clear" w:color="auto" w:fill="FFFFFF"/>
        </w:rPr>
        <w:t>hese</w:t>
      </w:r>
      <w:r w:rsidRPr="00D17551">
        <w:rPr>
          <w:rFonts w:cstheme="minorHAnsi"/>
          <w:shd w:val="clear" w:color="auto" w:fill="FFFFFF"/>
        </w:rPr>
        <w:t xml:space="preserve"> project</w:t>
      </w:r>
      <w:r>
        <w:rPr>
          <w:rFonts w:cstheme="minorHAnsi"/>
          <w:shd w:val="clear" w:color="auto" w:fill="FFFFFF"/>
        </w:rPr>
        <w:t>s</w:t>
      </w:r>
      <w:r w:rsidRPr="00D17551">
        <w:rPr>
          <w:rFonts w:cstheme="minorHAnsi"/>
          <w:shd w:val="clear" w:color="auto" w:fill="FFFFFF"/>
        </w:rPr>
        <w:t xml:space="preserve"> will </w:t>
      </w:r>
      <w:r>
        <w:rPr>
          <w:rFonts w:cstheme="minorHAnsi"/>
          <w:shd w:val="clear" w:color="auto" w:fill="FFFFFF"/>
        </w:rPr>
        <w:t>spur</w:t>
      </w:r>
      <w:r w:rsidRPr="00D17551">
        <w:rPr>
          <w:rFonts w:cstheme="minorHAnsi"/>
          <w:shd w:val="clear" w:color="auto" w:fill="FFFFFF"/>
        </w:rPr>
        <w:t xml:space="preserve"> collaboration </w:t>
      </w:r>
      <w:r>
        <w:rPr>
          <w:rFonts w:cstheme="minorHAnsi"/>
          <w:shd w:val="clear" w:color="auto" w:fill="FFFFFF"/>
        </w:rPr>
        <w:t>amongst</w:t>
      </w:r>
      <w:r w:rsidRPr="00D17551">
        <w:rPr>
          <w:rFonts w:cstheme="minorHAnsi"/>
          <w:shd w:val="clear" w:color="auto" w:fill="FFFFFF"/>
        </w:rPr>
        <w:t xml:space="preserve"> all key stakeholders of </w:t>
      </w:r>
      <w:r>
        <w:rPr>
          <w:rFonts w:cstheme="minorHAnsi"/>
          <w:shd w:val="clear" w:color="auto" w:fill="FFFFFF"/>
        </w:rPr>
        <w:t>sustainable development in both countries</w:t>
      </w:r>
      <w:r w:rsidRPr="00D17551">
        <w:rPr>
          <w:rFonts w:cstheme="minorHAnsi"/>
          <w:shd w:val="clear" w:color="auto" w:fill="FFFFFF"/>
        </w:rPr>
        <w:t xml:space="preserve"> – Government, Civil Society and the Private Sector. </w:t>
      </w:r>
      <w:r>
        <w:rPr>
          <w:rFonts w:cstheme="minorHAnsi"/>
          <w:shd w:val="clear" w:color="auto" w:fill="FFFFFF"/>
        </w:rPr>
        <w:t>They feature</w:t>
      </w:r>
      <w:r w:rsidRPr="00D17551">
        <w:rPr>
          <w:rFonts w:cstheme="minorHAnsi"/>
          <w:shd w:val="clear" w:color="auto" w:fill="FFFFFF"/>
        </w:rPr>
        <w:t xml:space="preserve"> Steering Committee</w:t>
      </w:r>
      <w:r>
        <w:rPr>
          <w:rFonts w:cstheme="minorHAnsi"/>
          <w:shd w:val="clear" w:color="auto" w:fill="FFFFFF"/>
        </w:rPr>
        <w:t>s</w:t>
      </w:r>
      <w:r w:rsidRPr="00D17551">
        <w:rPr>
          <w:rFonts w:cstheme="minorHAnsi"/>
          <w:shd w:val="clear" w:color="auto" w:fill="FFFFFF"/>
        </w:rPr>
        <w:t xml:space="preserve"> that brings on </w:t>
      </w:r>
      <w:r>
        <w:rPr>
          <w:rFonts w:cstheme="minorHAnsi"/>
          <w:shd w:val="clear" w:color="auto" w:fill="FFFFFF"/>
        </w:rPr>
        <w:t xml:space="preserve">the </w:t>
      </w:r>
      <w:r w:rsidRPr="00D17551">
        <w:rPr>
          <w:rFonts w:cstheme="minorHAnsi"/>
          <w:shd w:val="clear" w:color="auto" w:fill="FFFFFF"/>
        </w:rPr>
        <w:t>one hand stakeholders from the two countries but also members from the public sector, the private sector, academia, and civil society.  This is the very embodiment of the participatory approach that the UN advocates for.</w:t>
      </w:r>
    </w:p>
    <w:p w14:paraId="4FF2C446" w14:textId="72A77733" w:rsidR="00FC5257" w:rsidRDefault="00FC5257">
      <w:pPr>
        <w:spacing w:after="120" w:line="240" w:lineRule="auto"/>
        <w:jc w:val="both"/>
        <w:rPr>
          <w:rFonts w:cstheme="minorHAnsi"/>
          <w:shd w:val="clear" w:color="auto" w:fill="FFFFFF"/>
        </w:rPr>
      </w:pPr>
      <w:r>
        <w:rPr>
          <w:noProof/>
        </w:rPr>
        <w:drawing>
          <wp:anchor distT="0" distB="0" distL="114300" distR="114300" simplePos="0" relativeHeight="251682816" behindDoc="0" locked="0" layoutInCell="1" allowOverlap="1" wp14:anchorId="255FF66C" wp14:editId="3CEA185D">
            <wp:simplePos x="0" y="0"/>
            <wp:positionH relativeFrom="column">
              <wp:posOffset>3616325</wp:posOffset>
            </wp:positionH>
            <wp:positionV relativeFrom="paragraph">
              <wp:posOffset>-1905</wp:posOffset>
            </wp:positionV>
            <wp:extent cx="2108835" cy="1405255"/>
            <wp:effectExtent l="0" t="0" r="5715" b="4445"/>
            <wp:wrapThrough wrapText="bothSides">
              <wp:wrapPolygon edited="0">
                <wp:start x="0" y="0"/>
                <wp:lineTo x="0" y="21376"/>
                <wp:lineTo x="21463" y="21376"/>
                <wp:lineTo x="2146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08835"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DFA">
        <w:t xml:space="preserve">The first project, </w:t>
      </w:r>
      <w:r w:rsidR="00594AB9">
        <w:t xml:space="preserve">“Contributing to establishing an enabling environment to promote sustainable Green and Blue Economy” </w:t>
      </w:r>
      <w:r w:rsidR="00766A2C" w:rsidRPr="002A2BED">
        <w:t xml:space="preserve">will support the Government </w:t>
      </w:r>
      <w:r w:rsidR="00594AB9">
        <w:t>of</w:t>
      </w:r>
      <w:r w:rsidR="00594AB9" w:rsidRPr="00F929B5">
        <w:t xml:space="preserve"> Mauritius </w:t>
      </w:r>
      <w:r w:rsidR="00766A2C" w:rsidRPr="002A2BED">
        <w:t>in accelerating the</w:t>
      </w:r>
      <w:r w:rsidR="00594AB9">
        <w:t xml:space="preserve"> country’s</w:t>
      </w:r>
      <w:r w:rsidR="00766A2C" w:rsidRPr="002A2BED">
        <w:t xml:space="preserve"> energy </w:t>
      </w:r>
      <w:r w:rsidR="008E35DE">
        <w:t xml:space="preserve">transition by boosting </w:t>
      </w:r>
      <w:r w:rsidR="00766A2C" w:rsidRPr="002A2BED">
        <w:t>the deployment of Ocean Renewables</w:t>
      </w:r>
      <w:r w:rsidR="008E35DE">
        <w:t xml:space="preserve">; and the Government of </w:t>
      </w:r>
      <w:r w:rsidR="00766A2C" w:rsidRPr="002A2BED">
        <w:rPr>
          <w:rFonts w:cstheme="minorHAnsi"/>
          <w:shd w:val="clear" w:color="auto" w:fill="FFFFFF"/>
        </w:rPr>
        <w:t xml:space="preserve">Seychelles, </w:t>
      </w:r>
      <w:r w:rsidR="008E35DE">
        <w:rPr>
          <w:rFonts w:cstheme="minorHAnsi"/>
          <w:shd w:val="clear" w:color="auto" w:fill="FFFFFF"/>
        </w:rPr>
        <w:t>in</w:t>
      </w:r>
      <w:r w:rsidR="00766A2C" w:rsidRPr="002A2BED">
        <w:rPr>
          <w:rFonts w:cstheme="minorHAnsi"/>
          <w:shd w:val="clear" w:color="auto" w:fill="FFFFFF"/>
        </w:rPr>
        <w:t xml:space="preserve"> </w:t>
      </w:r>
      <w:r w:rsidR="008E35DE">
        <w:rPr>
          <w:rFonts w:cstheme="minorHAnsi"/>
          <w:shd w:val="clear" w:color="auto" w:fill="FFFFFF"/>
        </w:rPr>
        <w:t>enhancing</w:t>
      </w:r>
      <w:r w:rsidR="00766A2C" w:rsidRPr="002A2BED">
        <w:rPr>
          <w:rFonts w:cstheme="minorHAnsi"/>
          <w:shd w:val="clear" w:color="auto" w:fill="FFFFFF"/>
        </w:rPr>
        <w:t xml:space="preserve"> solid waste management by promoting the circular economy and encouraging what experts call “from cradle to grave” initiatives and projects</w:t>
      </w:r>
      <w:r w:rsidR="00CF4864">
        <w:rPr>
          <w:rFonts w:cstheme="minorHAnsi"/>
          <w:shd w:val="clear" w:color="auto" w:fill="FFFFFF"/>
        </w:rPr>
        <w:t>.</w:t>
      </w:r>
    </w:p>
    <w:p w14:paraId="0E971C4A" w14:textId="550F8875" w:rsidR="00766A2C" w:rsidRPr="002A2BED" w:rsidRDefault="00FC5257" w:rsidP="00FC5257">
      <w:pPr>
        <w:spacing w:after="120" w:line="240" w:lineRule="auto"/>
        <w:jc w:val="both"/>
        <w:rPr>
          <w:rFonts w:cstheme="minorHAnsi"/>
          <w:shd w:val="clear" w:color="auto" w:fill="FFFFFF"/>
        </w:rPr>
      </w:pPr>
      <w:r w:rsidRPr="00FC5257">
        <w:rPr>
          <w:noProof/>
        </w:rPr>
        <w:t xml:space="preserve"> </w:t>
      </w:r>
    </w:p>
    <w:p w14:paraId="5A351C0B" w14:textId="40F0466D" w:rsidR="002747E1" w:rsidRDefault="00FC5257" w:rsidP="002747E1">
      <w:pPr>
        <w:jc w:val="both"/>
      </w:pPr>
      <w:r>
        <w:rPr>
          <w:noProof/>
        </w:rPr>
        <w:drawing>
          <wp:anchor distT="0" distB="0" distL="114300" distR="114300" simplePos="0" relativeHeight="251684864" behindDoc="0" locked="0" layoutInCell="1" allowOverlap="1" wp14:anchorId="01DC9BBF" wp14:editId="0BE3D1A5">
            <wp:simplePos x="0" y="0"/>
            <wp:positionH relativeFrom="column">
              <wp:posOffset>0</wp:posOffset>
            </wp:positionH>
            <wp:positionV relativeFrom="paragraph">
              <wp:posOffset>30983</wp:posOffset>
            </wp:positionV>
            <wp:extent cx="2166620" cy="1221740"/>
            <wp:effectExtent l="0" t="0" r="5080" b="0"/>
            <wp:wrapThrough wrapText="bothSides">
              <wp:wrapPolygon edited="0">
                <wp:start x="0" y="0"/>
                <wp:lineTo x="0" y="21218"/>
                <wp:lineTo x="21461" y="21218"/>
                <wp:lineTo x="21461"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6620" cy="1221740"/>
                    </a:xfrm>
                    <a:prstGeom prst="rect">
                      <a:avLst/>
                    </a:prstGeom>
                    <a:noFill/>
                  </pic:spPr>
                </pic:pic>
              </a:graphicData>
            </a:graphic>
          </wp:anchor>
        </w:drawing>
      </w:r>
      <w:r w:rsidR="00B25C4B" w:rsidRPr="002A2BED">
        <w:t xml:space="preserve">The </w:t>
      </w:r>
      <w:r w:rsidR="001570A8" w:rsidRPr="002A2BED">
        <w:t>second project</w:t>
      </w:r>
      <w:r w:rsidR="009E0C55" w:rsidRPr="002A2BED">
        <w:t>, “Building the resilience of Food Systems by leveraging on Sustainable Agricultural Practices”</w:t>
      </w:r>
      <w:r w:rsidR="00CE792F" w:rsidRPr="002A2BED">
        <w:t>,</w:t>
      </w:r>
      <w:r w:rsidR="00B25C4B" w:rsidRPr="002A2BED">
        <w:t xml:space="preserve"> intends to supports efforts towards food security and </w:t>
      </w:r>
      <w:r w:rsidR="00CE792F" w:rsidRPr="002A2BED">
        <w:t xml:space="preserve">mitigating the countries’ overreliance on </w:t>
      </w:r>
      <w:r w:rsidR="00B25C4B" w:rsidRPr="002A2BED">
        <w:t xml:space="preserve">food </w:t>
      </w:r>
      <w:r w:rsidR="00E85B0E">
        <w:t xml:space="preserve"> </w:t>
      </w:r>
      <w:r w:rsidR="00EE5818">
        <w:t>i</w:t>
      </w:r>
      <w:r w:rsidR="00B25C4B" w:rsidRPr="002A2BED">
        <w:t>mport</w:t>
      </w:r>
      <w:r w:rsidR="00CE792F" w:rsidRPr="002A2BED">
        <w:t>s (90% in Seychelles, 70% in Mauritius</w:t>
      </w:r>
      <w:r w:rsidR="00E85B0E">
        <w:t>)</w:t>
      </w:r>
      <w:r w:rsidR="00EE5818">
        <w:t xml:space="preserve"> and external inputs for food production, by </w:t>
      </w:r>
      <w:r w:rsidR="00E85B0E">
        <w:t>support</w:t>
      </w:r>
      <w:r w:rsidR="00EE5818">
        <w:t>ing</w:t>
      </w:r>
      <w:r w:rsidR="00E85B0E">
        <w:t xml:space="preserve"> the country to produce low-cost bio-</w:t>
      </w:r>
      <w:proofErr w:type="spellStart"/>
      <w:r w:rsidR="00E85B0E">
        <w:t>fertilisers</w:t>
      </w:r>
      <w:proofErr w:type="spellEnd"/>
      <w:r w:rsidR="00E85B0E">
        <w:t xml:space="preserve"> from seaweeds</w:t>
      </w:r>
      <w:r w:rsidR="006679E3">
        <w:t>.</w:t>
      </w:r>
      <w:r w:rsidR="00CA1645">
        <w:t xml:space="preserve"> This will reduce</w:t>
      </w:r>
      <w:r w:rsidR="006679E3" w:rsidRPr="006679E3">
        <w:t xml:space="preserve"> </w:t>
      </w:r>
      <w:r w:rsidR="006679E3">
        <w:t xml:space="preserve">the vulnerability of </w:t>
      </w:r>
      <w:r w:rsidR="00CA1645">
        <w:t>Mauritius</w:t>
      </w:r>
      <w:r w:rsidR="006679E3">
        <w:t xml:space="preserve"> food systems to external shocks</w:t>
      </w:r>
      <w:r w:rsidR="002747E1">
        <w:t>. The project also places a strong emphasis on gender equality and women empowerment in the agricultural sector.</w:t>
      </w:r>
      <w:r w:rsidR="002747E1" w:rsidRPr="002747E1">
        <w:t xml:space="preserve"> </w:t>
      </w:r>
      <w:r w:rsidR="00DA2703">
        <w:t>I</w:t>
      </w:r>
      <w:r w:rsidR="002747E1">
        <w:t xml:space="preserve">n Seychelles, </w:t>
      </w:r>
      <w:r w:rsidR="00DA2703">
        <w:t>the project is</w:t>
      </w:r>
      <w:r w:rsidR="002747E1">
        <w:t xml:space="preserve"> promoting the use of climate smart agricultural methods and approaches</w:t>
      </w:r>
      <w:r w:rsidR="00DA2703">
        <w:t xml:space="preserve">, such as aquaponics, hydroponics and sheltered farming, </w:t>
      </w:r>
      <w:r w:rsidR="00A9676D">
        <w:t>helping</w:t>
      </w:r>
      <w:r w:rsidR="00DA2703">
        <w:t xml:space="preserve"> smallholder farmers and households to increase the production of local food and reduce reliance on imported products.</w:t>
      </w:r>
    </w:p>
    <w:p w14:paraId="4B285C25" w14:textId="724C32E0" w:rsidR="00077173" w:rsidRPr="00077173" w:rsidRDefault="00766A2C" w:rsidP="002A2BED">
      <w:pPr>
        <w:jc w:val="both"/>
      </w:pPr>
      <w:r>
        <w:t xml:space="preserve">"UN Country Teams are using the Development Emergency Modality of the Joint SDG Fund to help governments devise strategic interventions to cope with the multi-dimensional crisis in food, energy, and finance, and accelerate the transformation of food systems." </w:t>
      </w:r>
      <w:r w:rsidRPr="00766A2C">
        <w:rPr>
          <w:rFonts w:ascii="Times New Roman" w:eastAsia="Times New Roman" w:hAnsi="Times New Roman" w:cs="Times New Roman"/>
          <w:i/>
          <w:iCs/>
          <w:sz w:val="24"/>
          <w:szCs w:val="24"/>
        </w:rPr>
        <w:t>Amina Mohammed</w:t>
      </w:r>
      <w:r>
        <w:rPr>
          <w:rFonts w:ascii="Times New Roman" w:eastAsia="Times New Roman" w:hAnsi="Times New Roman" w:cs="Times New Roman"/>
          <w:i/>
          <w:iCs/>
          <w:sz w:val="24"/>
          <w:szCs w:val="24"/>
        </w:rPr>
        <w:t xml:space="preserve">  </w:t>
      </w:r>
      <w:r w:rsidRPr="00766A2C">
        <w:rPr>
          <w:rFonts w:ascii="Times New Roman" w:eastAsia="Times New Roman" w:hAnsi="Times New Roman" w:cs="Times New Roman"/>
          <w:i/>
          <w:iCs/>
          <w:sz w:val="24"/>
          <w:szCs w:val="24"/>
        </w:rPr>
        <w:t>United Nations Deputy Secretary-General</w:t>
      </w:r>
      <w:bookmarkStart w:id="95" w:name="_Toc114479877"/>
      <w:bookmarkStart w:id="96" w:name="_Toc114479878"/>
      <w:bookmarkEnd w:id="95"/>
    </w:p>
    <w:p w14:paraId="3A3B9271" w14:textId="1C45F824" w:rsidR="000452E3" w:rsidRDefault="00077173" w:rsidP="002A2BED">
      <w:pPr>
        <w:pStyle w:val="Heading1"/>
        <w:ind w:left="1080"/>
        <w:rPr>
          <w:lang w:val="en-GB"/>
        </w:rPr>
      </w:pPr>
      <w:bookmarkStart w:id="97" w:name="_Toc118985374"/>
      <w:bookmarkStart w:id="98" w:name="_Toc118985491"/>
      <w:bookmarkStart w:id="99" w:name="_Toc118985528"/>
      <w:bookmarkStart w:id="100" w:name="_Toc115833594"/>
      <w:bookmarkStart w:id="101" w:name="_Toc115834742"/>
      <w:r w:rsidRPr="00600284">
        <w:rPr>
          <w:lang w:val="en-GB"/>
        </w:rPr>
        <w:lastRenderedPageBreak/>
        <w:t xml:space="preserve">SDG </w:t>
      </w:r>
      <w:r w:rsidRPr="002A2BED">
        <w:t>ADVOCACY</w:t>
      </w:r>
      <w:bookmarkEnd w:id="97"/>
      <w:bookmarkEnd w:id="98"/>
      <w:bookmarkEnd w:id="99"/>
    </w:p>
    <w:p w14:paraId="42FD93D5" w14:textId="75F2283D" w:rsidR="00476F30" w:rsidRPr="00476F30" w:rsidRDefault="00476F30" w:rsidP="002A2BED">
      <w:pPr>
        <w:jc w:val="both"/>
        <w:rPr>
          <w:lang w:val="en-GB"/>
        </w:rPr>
      </w:pPr>
      <w:r>
        <w:rPr>
          <w:lang w:val="en-GB"/>
        </w:rPr>
        <w:t xml:space="preserve">Almost midway through the SDG </w:t>
      </w:r>
      <w:r w:rsidR="00843153">
        <w:rPr>
          <w:lang w:val="en-GB"/>
        </w:rPr>
        <w:t xml:space="preserve">path, and in times where multiple crises are diverting </w:t>
      </w:r>
      <w:r w:rsidR="00D37FE2">
        <w:rPr>
          <w:lang w:val="en-GB"/>
        </w:rPr>
        <w:t xml:space="preserve">population and </w:t>
      </w:r>
      <w:r w:rsidR="00843153">
        <w:rPr>
          <w:lang w:val="en-GB"/>
        </w:rPr>
        <w:t xml:space="preserve">policy </w:t>
      </w:r>
      <w:r w:rsidR="00D37FE2">
        <w:rPr>
          <w:lang w:val="en-GB"/>
        </w:rPr>
        <w:t>attention</w:t>
      </w:r>
      <w:r w:rsidR="00843153">
        <w:rPr>
          <w:lang w:val="en-GB"/>
        </w:rPr>
        <w:t xml:space="preserve"> and public and private investments from </w:t>
      </w:r>
      <w:r w:rsidR="00D37FE2">
        <w:rPr>
          <w:lang w:val="en-GB"/>
        </w:rPr>
        <w:t xml:space="preserve">longer term sustainable development objectives, </w:t>
      </w:r>
      <w:r w:rsidR="009717BB">
        <w:rPr>
          <w:lang w:val="en-GB"/>
        </w:rPr>
        <w:t>it is critical for countries not to lose focus on transformations urgently needed to ensure inclusion, build resilience, and advance development</w:t>
      </w:r>
      <w:r w:rsidR="00407140">
        <w:rPr>
          <w:lang w:val="en-GB"/>
        </w:rPr>
        <w:t xml:space="preserve"> and human rights. This is the role of the UN, of all agencies together, to accompany the member States </w:t>
      </w:r>
      <w:r w:rsidR="00EC7A30">
        <w:rPr>
          <w:lang w:val="en-GB"/>
        </w:rPr>
        <w:t xml:space="preserve">striving to combine short-term response and long-term transformative action. </w:t>
      </w:r>
      <w:r w:rsidR="0022169F">
        <w:rPr>
          <w:lang w:val="en-GB"/>
        </w:rPr>
        <w:t xml:space="preserve">Hence </w:t>
      </w:r>
      <w:r w:rsidR="00EC7A30">
        <w:rPr>
          <w:lang w:val="en-GB"/>
        </w:rPr>
        <w:t>SDG</w:t>
      </w:r>
      <w:r w:rsidR="0022169F">
        <w:rPr>
          <w:lang w:val="en-GB"/>
        </w:rPr>
        <w:t>-based</w:t>
      </w:r>
      <w:r w:rsidR="00EC7A30">
        <w:rPr>
          <w:lang w:val="en-GB"/>
        </w:rPr>
        <w:t xml:space="preserve"> advocacy</w:t>
      </w:r>
      <w:r w:rsidR="0022169F">
        <w:rPr>
          <w:lang w:val="en-GB"/>
        </w:rPr>
        <w:t xml:space="preserve"> not only remain a current need, but became also a urgent one.</w:t>
      </w:r>
      <w:r w:rsidR="00DC500A">
        <w:rPr>
          <w:lang w:val="en-GB"/>
        </w:rPr>
        <w:t xml:space="preserve"> IN Mauritius and Seychelles, the United Nations agencies supported together</w:t>
      </w:r>
      <w:r w:rsidR="00FC0BE7">
        <w:rPr>
          <w:lang w:val="en-GB"/>
        </w:rPr>
        <w:t>, in this sense,</w:t>
      </w:r>
      <w:r w:rsidR="00DC500A">
        <w:rPr>
          <w:lang w:val="en-GB"/>
        </w:rPr>
        <w:t xml:space="preserve"> the elaboration of the </w:t>
      </w:r>
      <w:r w:rsidR="00FC0BE7">
        <w:rPr>
          <w:lang w:val="en-GB"/>
        </w:rPr>
        <w:t>Voluntary National Review, the development of a global Multidimensional Vulnerability Index led by Small Island Developing States, as well as SDG planning and private sector engagement.</w:t>
      </w:r>
    </w:p>
    <w:p w14:paraId="5EF25B23" w14:textId="5CC7530D" w:rsidR="000E2F47" w:rsidRPr="002A2BED" w:rsidRDefault="00605800" w:rsidP="002A2BED">
      <w:pPr>
        <w:pStyle w:val="Heading2"/>
        <w:ind w:left="720"/>
      </w:pPr>
      <w:bookmarkStart w:id="102" w:name="_Toc118985375"/>
      <w:bookmarkStart w:id="103" w:name="_Toc118985492"/>
      <w:bookmarkStart w:id="104" w:name="_Toc118985529"/>
      <w:r w:rsidRPr="002A2BED">
        <w:t>Voluntary National Review (</w:t>
      </w:r>
      <w:r w:rsidR="000452E3" w:rsidRPr="002A2BED">
        <w:t>VNR</w:t>
      </w:r>
      <w:r w:rsidRPr="002A2BED">
        <w:t>)</w:t>
      </w:r>
      <w:r w:rsidR="000452E3" w:rsidRPr="002A2BED">
        <w:t>:</w:t>
      </w:r>
      <w:bookmarkEnd w:id="102"/>
      <w:bookmarkEnd w:id="103"/>
      <w:bookmarkEnd w:id="104"/>
      <w:r w:rsidR="000452E3" w:rsidRPr="002A2BED">
        <w:t xml:space="preserve"> </w:t>
      </w:r>
    </w:p>
    <w:p w14:paraId="49DC6031" w14:textId="60FD99C2" w:rsidR="000E2F47" w:rsidRPr="002A2BED" w:rsidRDefault="00BD1BC6" w:rsidP="000452E3">
      <w:pPr>
        <w:pStyle w:val="BodyText"/>
        <w:jc w:val="both"/>
      </w:pPr>
      <w:r w:rsidRPr="002A2BED">
        <w:t xml:space="preserve">The UN system supported </w:t>
      </w:r>
      <w:r w:rsidR="000452E3" w:rsidRPr="002A2BED">
        <w:t xml:space="preserve">Mauritius and Seychelles </w:t>
      </w:r>
      <w:r w:rsidR="00E97293" w:rsidRPr="002A2BED">
        <w:t xml:space="preserve">in the </w:t>
      </w:r>
      <w:r w:rsidR="000452E3" w:rsidRPr="002A2BED">
        <w:t>prepar</w:t>
      </w:r>
      <w:r w:rsidR="00E97293" w:rsidRPr="002A2BED">
        <w:t>ation of</w:t>
      </w:r>
      <w:r w:rsidR="000452E3" w:rsidRPr="002A2BED">
        <w:t xml:space="preserve"> </w:t>
      </w:r>
      <w:r w:rsidR="00B8749C" w:rsidRPr="002A2BED">
        <w:t xml:space="preserve">their </w:t>
      </w:r>
      <w:r w:rsidR="000452E3" w:rsidRPr="002A2BED">
        <w:t>first Voluntary National Review (VNR) report on the SDGs</w:t>
      </w:r>
      <w:r w:rsidR="00B8749C" w:rsidRPr="002A2BED">
        <w:t>, in 2019 for Mauritius and in 2020 for Seychelles</w:t>
      </w:r>
      <w:r w:rsidR="000452E3" w:rsidRPr="002A2BED">
        <w:t xml:space="preserve">. </w:t>
      </w:r>
    </w:p>
    <w:p w14:paraId="0D83AB42" w14:textId="511569A5" w:rsidR="00010E2E" w:rsidRDefault="00E97293" w:rsidP="002A2BED">
      <w:pPr>
        <w:pStyle w:val="BodyText"/>
        <w:jc w:val="both"/>
        <w:rPr>
          <w:lang w:val="en-GB"/>
        </w:rPr>
      </w:pPr>
      <w:r w:rsidRPr="002A2BED">
        <w:t xml:space="preserve">Amongst the key messages of its VNR, Mauritius stressed that </w:t>
      </w:r>
      <w:r w:rsidR="005A0A2F" w:rsidRPr="005A0A2F">
        <w:t>o</w:t>
      </w:r>
      <w:proofErr w:type="spellStart"/>
      <w:r w:rsidRPr="002A2BED">
        <w:rPr>
          <w:lang w:val="en-GB"/>
        </w:rPr>
        <w:t>ver</w:t>
      </w:r>
      <w:proofErr w:type="spellEnd"/>
      <w:r w:rsidRPr="002A2BED">
        <w:rPr>
          <w:lang w:val="en-GB"/>
        </w:rPr>
        <w:t xml:space="preserve"> the past fifty years, </w:t>
      </w:r>
      <w:r w:rsidRPr="005A0A2F">
        <w:rPr>
          <w:lang w:val="en-GB"/>
        </w:rPr>
        <w:t>the country</w:t>
      </w:r>
      <w:r w:rsidRPr="002A2BED">
        <w:rPr>
          <w:lang w:val="en-GB"/>
        </w:rPr>
        <w:t xml:space="preserve"> has pitched its development around the</w:t>
      </w:r>
      <w:r w:rsidRPr="005A0A2F">
        <w:rPr>
          <w:lang w:val="en-GB"/>
        </w:rPr>
        <w:t xml:space="preserve"> </w:t>
      </w:r>
      <w:r w:rsidRPr="002A2BED">
        <w:rPr>
          <w:lang w:val="en-GB"/>
        </w:rPr>
        <w:t>building of</w:t>
      </w:r>
      <w:r w:rsidRPr="005A0A2F">
        <w:rPr>
          <w:lang w:val="en-GB"/>
        </w:rPr>
        <w:t xml:space="preserve"> </w:t>
      </w:r>
      <w:r w:rsidRPr="002A2BED">
        <w:rPr>
          <w:lang w:val="en-GB"/>
        </w:rPr>
        <w:t>Partnerships. The collaboration between Civil Society, the Public</w:t>
      </w:r>
      <w:r w:rsidRPr="005A0A2F">
        <w:rPr>
          <w:lang w:val="en-GB"/>
        </w:rPr>
        <w:t xml:space="preserve"> </w:t>
      </w:r>
      <w:r w:rsidRPr="002A2BED">
        <w:rPr>
          <w:lang w:val="en-GB"/>
        </w:rPr>
        <w:t>and Private sectors and academia in Mauritius is exceptional and has allowed</w:t>
      </w:r>
      <w:r w:rsidRPr="005A0A2F">
        <w:rPr>
          <w:lang w:val="en-GB"/>
        </w:rPr>
        <w:t xml:space="preserve"> </w:t>
      </w:r>
      <w:r w:rsidRPr="002A2BED">
        <w:rPr>
          <w:lang w:val="en-GB"/>
        </w:rPr>
        <w:t xml:space="preserve">the </w:t>
      </w:r>
      <w:r w:rsidR="0041204D">
        <w:rPr>
          <w:noProof/>
          <w:highlight w:val="yellow"/>
        </w:rPr>
        <w:drawing>
          <wp:anchor distT="0" distB="0" distL="114300" distR="114300" simplePos="0" relativeHeight="251685888" behindDoc="0" locked="0" layoutInCell="1" allowOverlap="1" wp14:anchorId="3B2F9FAE" wp14:editId="6AFF994D">
            <wp:simplePos x="0" y="0"/>
            <wp:positionH relativeFrom="column">
              <wp:posOffset>49530</wp:posOffset>
            </wp:positionH>
            <wp:positionV relativeFrom="paragraph">
              <wp:posOffset>0</wp:posOffset>
            </wp:positionV>
            <wp:extent cx="1918970" cy="1918970"/>
            <wp:effectExtent l="0" t="0" r="5080" b="5080"/>
            <wp:wrapThrough wrapText="bothSides">
              <wp:wrapPolygon edited="0">
                <wp:start x="0" y="0"/>
                <wp:lineTo x="0" y="21443"/>
                <wp:lineTo x="21443" y="21443"/>
                <wp:lineTo x="2144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8970" cy="1918970"/>
                    </a:xfrm>
                    <a:prstGeom prst="rect">
                      <a:avLst/>
                    </a:prstGeom>
                    <a:noFill/>
                  </pic:spPr>
                </pic:pic>
              </a:graphicData>
            </a:graphic>
            <wp14:sizeRelH relativeFrom="margin">
              <wp14:pctWidth>0</wp14:pctWidth>
            </wp14:sizeRelH>
            <wp14:sizeRelV relativeFrom="margin">
              <wp14:pctHeight>0</wp14:pctHeight>
            </wp14:sizeRelV>
          </wp:anchor>
        </w:drawing>
      </w:r>
      <w:r w:rsidRPr="002A2BED">
        <w:rPr>
          <w:lang w:val="en-GB"/>
        </w:rPr>
        <w:t>pursuit of a people focused development and has consolidated social</w:t>
      </w:r>
      <w:r w:rsidRPr="005A0A2F">
        <w:rPr>
          <w:lang w:val="en-GB"/>
        </w:rPr>
        <w:t xml:space="preserve"> </w:t>
      </w:r>
      <w:r w:rsidRPr="002A2BED">
        <w:rPr>
          <w:lang w:val="en-GB"/>
        </w:rPr>
        <w:t xml:space="preserve">cohesion. </w:t>
      </w:r>
      <w:r w:rsidRPr="005A0A2F">
        <w:rPr>
          <w:lang w:val="en-GB"/>
        </w:rPr>
        <w:t>Hence Mauritius’</w:t>
      </w:r>
      <w:r w:rsidRPr="002A2BED">
        <w:rPr>
          <w:lang w:val="en-GB"/>
        </w:rPr>
        <w:t xml:space="preserve"> VNR, which involved a close consultative process with different</w:t>
      </w:r>
      <w:r w:rsidRPr="005A0A2F">
        <w:rPr>
          <w:lang w:val="en-GB"/>
        </w:rPr>
        <w:t xml:space="preserve"> </w:t>
      </w:r>
      <w:r w:rsidRPr="002A2BED">
        <w:rPr>
          <w:lang w:val="en-GB"/>
        </w:rPr>
        <w:t>stakeholders, shows this national partnership is working.</w:t>
      </w:r>
      <w:r w:rsidRPr="005A0A2F">
        <w:rPr>
          <w:lang w:val="en-GB"/>
        </w:rPr>
        <w:t xml:space="preserve"> The country</w:t>
      </w:r>
      <w:r w:rsidRPr="002A2BED">
        <w:rPr>
          <w:lang w:val="en-GB"/>
        </w:rPr>
        <w:t xml:space="preserve"> ha</w:t>
      </w:r>
      <w:r>
        <w:rPr>
          <w:lang w:val="en-GB"/>
        </w:rPr>
        <w:t>s</w:t>
      </w:r>
      <w:r w:rsidRPr="002A2BED">
        <w:rPr>
          <w:lang w:val="en-GB"/>
        </w:rPr>
        <w:t xml:space="preserve"> built similar partnerships at bilateral and regional levels. </w:t>
      </w:r>
    </w:p>
    <w:p w14:paraId="4CBABB13" w14:textId="77777777" w:rsidR="001D1086" w:rsidRDefault="001D1086" w:rsidP="002A2BED">
      <w:pPr>
        <w:spacing w:after="0" w:line="240" w:lineRule="auto"/>
        <w:jc w:val="both"/>
        <w:rPr>
          <w:lang w:val="en-GB"/>
        </w:rPr>
      </w:pPr>
      <w:r w:rsidRPr="00534955">
        <w:rPr>
          <w:lang w:val="en-GB"/>
        </w:rPr>
        <w:t xml:space="preserve">The </w:t>
      </w:r>
      <w:r>
        <w:rPr>
          <w:lang w:val="en-GB"/>
        </w:rPr>
        <w:t xml:space="preserve">VNR also stresses the </w:t>
      </w:r>
      <w:r w:rsidRPr="00534955">
        <w:rPr>
          <w:lang w:val="en-GB"/>
        </w:rPr>
        <w:t>need for more resilient infrastructure in face of climate change effects such</w:t>
      </w:r>
      <w:r>
        <w:rPr>
          <w:lang w:val="en-GB"/>
        </w:rPr>
        <w:t xml:space="preserve"> </w:t>
      </w:r>
      <w:r w:rsidRPr="00534955">
        <w:rPr>
          <w:lang w:val="en-GB"/>
        </w:rPr>
        <w:t xml:space="preserve">as </w:t>
      </w:r>
      <w:proofErr w:type="spellStart"/>
      <w:r w:rsidRPr="00534955">
        <w:rPr>
          <w:lang w:val="en-GB"/>
        </w:rPr>
        <w:t>flashfloods</w:t>
      </w:r>
      <w:proofErr w:type="spellEnd"/>
      <w:r w:rsidRPr="00534955">
        <w:rPr>
          <w:lang w:val="en-GB"/>
        </w:rPr>
        <w:t>, the sustenance of a welfare system in the face of an ageing</w:t>
      </w:r>
      <w:r>
        <w:rPr>
          <w:lang w:val="en-GB"/>
        </w:rPr>
        <w:t xml:space="preserve"> </w:t>
      </w:r>
      <w:r w:rsidRPr="00534955">
        <w:rPr>
          <w:lang w:val="en-GB"/>
        </w:rPr>
        <w:t>population or the need for more funds to build capacity, all speak to the</w:t>
      </w:r>
      <w:r>
        <w:rPr>
          <w:lang w:val="en-GB"/>
        </w:rPr>
        <w:t xml:space="preserve"> </w:t>
      </w:r>
      <w:r w:rsidRPr="00534955">
        <w:rPr>
          <w:lang w:val="en-GB"/>
        </w:rPr>
        <w:t>challenge of being a middle income country without easy access to grants or</w:t>
      </w:r>
      <w:r>
        <w:rPr>
          <w:lang w:val="en-GB"/>
        </w:rPr>
        <w:t xml:space="preserve"> </w:t>
      </w:r>
      <w:r w:rsidRPr="00534955">
        <w:rPr>
          <w:lang w:val="en-GB"/>
        </w:rPr>
        <w:t>concessional loans.</w:t>
      </w:r>
    </w:p>
    <w:p w14:paraId="32ED9B97" w14:textId="77777777" w:rsidR="007A5FED" w:rsidRDefault="001D1086" w:rsidP="007A5FED">
      <w:pPr>
        <w:spacing w:after="0" w:line="240" w:lineRule="auto"/>
        <w:jc w:val="both"/>
        <w:rPr>
          <w:lang w:val="en-GB"/>
        </w:rPr>
      </w:pPr>
      <w:r w:rsidRPr="00534955">
        <w:rPr>
          <w:lang w:val="en-GB"/>
        </w:rPr>
        <w:br/>
      </w:r>
      <w:r w:rsidR="00947219">
        <w:rPr>
          <w:lang w:val="en-GB"/>
        </w:rPr>
        <w:t xml:space="preserve">Seychelles’ VNR recall that </w:t>
      </w:r>
      <w:r w:rsidR="00947219" w:rsidRPr="002A2BED">
        <w:rPr>
          <w:lang w:val="en-GB"/>
        </w:rPr>
        <w:t>For Seychelles, the VNR process immediately followed the launching its Vision 2033 and National</w:t>
      </w:r>
      <w:r w:rsidR="00947219">
        <w:rPr>
          <w:lang w:val="en-GB"/>
        </w:rPr>
        <w:t xml:space="preserve"> </w:t>
      </w:r>
      <w:r w:rsidR="00947219" w:rsidRPr="002A2BED">
        <w:rPr>
          <w:lang w:val="en-GB"/>
        </w:rPr>
        <w:t>Development Strategy (NDS) 2019 – 2023. Developed by means of broad public consultations the two</w:t>
      </w:r>
      <w:r w:rsidR="00947219">
        <w:rPr>
          <w:lang w:val="en-GB"/>
        </w:rPr>
        <w:t xml:space="preserve"> </w:t>
      </w:r>
      <w:r w:rsidR="00947219" w:rsidRPr="002A2BED">
        <w:rPr>
          <w:lang w:val="en-GB"/>
        </w:rPr>
        <w:t>national documents stipulates the medium to long-term pathway to sustainable development for the</w:t>
      </w:r>
      <w:r w:rsidR="00947219">
        <w:rPr>
          <w:lang w:val="en-GB"/>
        </w:rPr>
        <w:t xml:space="preserve"> </w:t>
      </w:r>
      <w:r w:rsidR="00947219" w:rsidRPr="002A2BED">
        <w:rPr>
          <w:lang w:val="en-GB"/>
        </w:rPr>
        <w:t>country based on the national priorities. It also allowed for the mapping of the SDG’s onto the six</w:t>
      </w:r>
      <w:r w:rsidR="00947219">
        <w:rPr>
          <w:lang w:val="en-GB"/>
        </w:rPr>
        <w:t xml:space="preserve"> </w:t>
      </w:r>
      <w:r w:rsidR="00947219" w:rsidRPr="002A2BED">
        <w:rPr>
          <w:lang w:val="en-GB"/>
        </w:rPr>
        <w:t>thematic pillars thus ensuring that the enabling environment which is imperative for implementation</w:t>
      </w:r>
      <w:r w:rsidR="00947219">
        <w:rPr>
          <w:lang w:val="en-GB"/>
        </w:rPr>
        <w:t xml:space="preserve"> </w:t>
      </w:r>
      <w:r w:rsidR="00947219" w:rsidRPr="002A2BED">
        <w:rPr>
          <w:lang w:val="en-GB"/>
        </w:rPr>
        <w:t>is provided for.</w:t>
      </w:r>
    </w:p>
    <w:p w14:paraId="630FCAFC" w14:textId="04A49686" w:rsidR="007A5FED" w:rsidRDefault="007A5FED" w:rsidP="007A5FED">
      <w:pPr>
        <w:spacing w:after="0" w:line="240" w:lineRule="auto"/>
        <w:jc w:val="both"/>
        <w:rPr>
          <w:lang w:val="en-GB"/>
        </w:rPr>
      </w:pPr>
    </w:p>
    <w:p w14:paraId="392F44BC" w14:textId="65BF8E5C" w:rsidR="00E9506C" w:rsidRDefault="0041204D" w:rsidP="00FA3A43">
      <w:pPr>
        <w:spacing w:after="0" w:line="240" w:lineRule="auto"/>
        <w:jc w:val="both"/>
        <w:rPr>
          <w:lang w:val="en-GB"/>
        </w:rPr>
      </w:pPr>
      <w:r w:rsidRPr="0041204D">
        <w:rPr>
          <w:noProof/>
          <w:lang w:val="en-GB"/>
        </w:rPr>
        <w:lastRenderedPageBreak/>
        <w:drawing>
          <wp:anchor distT="0" distB="0" distL="114300" distR="114300" simplePos="0" relativeHeight="251686912" behindDoc="0" locked="0" layoutInCell="1" allowOverlap="1" wp14:anchorId="56A94F32" wp14:editId="7C0BA888">
            <wp:simplePos x="0" y="0"/>
            <wp:positionH relativeFrom="column">
              <wp:posOffset>4222825</wp:posOffset>
            </wp:positionH>
            <wp:positionV relativeFrom="paragraph">
              <wp:posOffset>499368</wp:posOffset>
            </wp:positionV>
            <wp:extent cx="1483995" cy="2115820"/>
            <wp:effectExtent l="0" t="0" r="1905" b="0"/>
            <wp:wrapThrough wrapText="bothSides">
              <wp:wrapPolygon edited="0">
                <wp:start x="0" y="0"/>
                <wp:lineTo x="0" y="21393"/>
                <wp:lineTo x="21350" y="21393"/>
                <wp:lineTo x="2135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3995" cy="2115820"/>
                    </a:xfrm>
                    <a:prstGeom prst="rect">
                      <a:avLst/>
                    </a:prstGeom>
                  </pic:spPr>
                </pic:pic>
              </a:graphicData>
            </a:graphic>
            <wp14:sizeRelH relativeFrom="margin">
              <wp14:pctWidth>0</wp14:pctWidth>
            </wp14:sizeRelH>
            <wp14:sizeRelV relativeFrom="margin">
              <wp14:pctHeight>0</wp14:pctHeight>
            </wp14:sizeRelV>
          </wp:anchor>
        </w:drawing>
      </w:r>
      <w:r w:rsidR="00E9506C">
        <w:rPr>
          <w:lang w:val="en-GB"/>
        </w:rPr>
        <w:t xml:space="preserve">The VNR stresses that </w:t>
      </w:r>
      <w:r w:rsidR="00FA3A43">
        <w:rPr>
          <w:lang w:val="en-GB"/>
        </w:rPr>
        <w:t>t</w:t>
      </w:r>
      <w:r w:rsidR="00E9506C" w:rsidRPr="002A2BED">
        <w:rPr>
          <w:lang w:val="en-GB"/>
        </w:rPr>
        <w:t>he preamble of the Constitution of Seychelles, states that Seychelles will</w:t>
      </w:r>
      <w:r w:rsidR="00FA3A43">
        <w:rPr>
          <w:lang w:val="en-GB"/>
        </w:rPr>
        <w:t xml:space="preserve"> </w:t>
      </w:r>
      <w:r w:rsidR="00E9506C" w:rsidRPr="002A2BED">
        <w:rPr>
          <w:lang w:val="en-GB"/>
        </w:rPr>
        <w:t>“develop a democratic</w:t>
      </w:r>
      <w:r w:rsidR="00FA3A43">
        <w:rPr>
          <w:lang w:val="en-GB"/>
        </w:rPr>
        <w:t xml:space="preserve"> </w:t>
      </w:r>
      <w:r w:rsidR="00E9506C" w:rsidRPr="002A2BED">
        <w:rPr>
          <w:lang w:val="en-GB"/>
        </w:rPr>
        <w:t xml:space="preserve">system which will ensure the creation of an adequate and progressive social </w:t>
      </w:r>
      <w:r w:rsidR="00FA3A43">
        <w:rPr>
          <w:lang w:val="en-GB"/>
        </w:rPr>
        <w:t>o</w:t>
      </w:r>
      <w:r w:rsidR="00E9506C" w:rsidRPr="002A2BED">
        <w:rPr>
          <w:lang w:val="en-GB"/>
        </w:rPr>
        <w:t>rder guaranteeing food,</w:t>
      </w:r>
      <w:r w:rsidR="00FA3A43">
        <w:rPr>
          <w:lang w:val="en-GB"/>
        </w:rPr>
        <w:t xml:space="preserve"> </w:t>
      </w:r>
      <w:r w:rsidR="00E9506C" w:rsidRPr="002A2BED">
        <w:rPr>
          <w:lang w:val="en-GB"/>
        </w:rPr>
        <w:t>clothing, shelter, education, health and a steadily rising standard of living</w:t>
      </w:r>
      <w:r w:rsidR="00FA3A43">
        <w:rPr>
          <w:lang w:val="en-GB"/>
        </w:rPr>
        <w:t xml:space="preserve"> </w:t>
      </w:r>
      <w:r w:rsidR="00E9506C" w:rsidRPr="002A2BED">
        <w:rPr>
          <w:lang w:val="en-GB"/>
        </w:rPr>
        <w:t>for all Seychellois”. It is</w:t>
      </w:r>
      <w:r w:rsidR="00FA3A43">
        <w:rPr>
          <w:lang w:val="en-GB"/>
        </w:rPr>
        <w:t xml:space="preserve"> </w:t>
      </w:r>
      <w:r w:rsidR="00E9506C" w:rsidRPr="002A2BED">
        <w:rPr>
          <w:lang w:val="en-GB"/>
        </w:rPr>
        <w:t>against this background that the sustainable development goals are being</w:t>
      </w:r>
      <w:r w:rsidR="00FA3A43">
        <w:rPr>
          <w:lang w:val="en-GB"/>
        </w:rPr>
        <w:t xml:space="preserve"> </w:t>
      </w:r>
      <w:r w:rsidR="00E9506C" w:rsidRPr="002A2BED">
        <w:rPr>
          <w:lang w:val="en-GB"/>
        </w:rPr>
        <w:t>implemented.</w:t>
      </w:r>
    </w:p>
    <w:p w14:paraId="2BBF058E" w14:textId="756CB097" w:rsidR="001D1086" w:rsidRDefault="001D1086" w:rsidP="007A5FED">
      <w:pPr>
        <w:spacing w:after="0" w:line="240" w:lineRule="auto"/>
        <w:jc w:val="both"/>
        <w:rPr>
          <w:lang w:val="en-GB"/>
        </w:rPr>
      </w:pPr>
    </w:p>
    <w:p w14:paraId="1916F955" w14:textId="5BE00202" w:rsidR="00064FB5" w:rsidRDefault="00064FB5" w:rsidP="007A5FED">
      <w:pPr>
        <w:spacing w:after="0" w:line="240" w:lineRule="auto"/>
        <w:jc w:val="both"/>
        <w:rPr>
          <w:lang w:val="en-GB"/>
        </w:rPr>
      </w:pPr>
      <w:r>
        <w:rPr>
          <w:lang w:val="en-GB"/>
        </w:rPr>
        <w:t>Finally, Seychelles’ VNR acknowledges that t</w:t>
      </w:r>
      <w:r w:rsidRPr="002A2BED">
        <w:rPr>
          <w:lang w:val="en-GB"/>
        </w:rPr>
        <w:t xml:space="preserve">he Sustainable Development Goals </w:t>
      </w:r>
      <w:r>
        <w:rPr>
          <w:lang w:val="en-GB"/>
        </w:rPr>
        <w:t>are</w:t>
      </w:r>
      <w:r w:rsidRPr="002A2BED">
        <w:rPr>
          <w:lang w:val="en-GB"/>
        </w:rPr>
        <w:t xml:space="preserve"> interrelated and cannot be achieved by Government alone</w:t>
      </w:r>
      <w:r w:rsidR="00EA250F">
        <w:rPr>
          <w:lang w:val="en-GB"/>
        </w:rPr>
        <w:t xml:space="preserve"> </w:t>
      </w:r>
      <w:r w:rsidRPr="002A2BED">
        <w:rPr>
          <w:lang w:val="en-GB"/>
        </w:rPr>
        <w:t>which is why the partnership domestically with the private sector and civil society is of utmost</w:t>
      </w:r>
      <w:r w:rsidR="00EA250F">
        <w:rPr>
          <w:lang w:val="en-GB"/>
        </w:rPr>
        <w:t xml:space="preserve"> </w:t>
      </w:r>
      <w:r w:rsidRPr="002A2BED">
        <w:rPr>
          <w:lang w:val="en-GB"/>
        </w:rPr>
        <w:t>importance</w:t>
      </w:r>
      <w:r w:rsidR="00EA250F">
        <w:rPr>
          <w:lang w:val="en-GB"/>
        </w:rPr>
        <w:t>.</w:t>
      </w:r>
    </w:p>
    <w:p w14:paraId="3BB9FBEA" w14:textId="5DF8D497" w:rsidR="00102E35" w:rsidRDefault="00102E35" w:rsidP="007A5FED">
      <w:pPr>
        <w:spacing w:after="0" w:line="240" w:lineRule="auto"/>
        <w:jc w:val="both"/>
        <w:rPr>
          <w:lang w:val="en-GB"/>
        </w:rPr>
      </w:pPr>
    </w:p>
    <w:p w14:paraId="2818BE6C" w14:textId="3C02239C" w:rsidR="00102E35" w:rsidRDefault="00102E35" w:rsidP="00102E35">
      <w:pPr>
        <w:spacing w:after="0" w:line="240" w:lineRule="auto"/>
        <w:jc w:val="both"/>
        <w:rPr>
          <w:lang w:val="en-GB"/>
        </w:rPr>
      </w:pPr>
      <w:r>
        <w:rPr>
          <w:lang w:val="en-GB"/>
        </w:rPr>
        <w:t>Both VNRs stress that g</w:t>
      </w:r>
      <w:r w:rsidRPr="00074B75">
        <w:rPr>
          <w:lang w:val="en-GB"/>
        </w:rPr>
        <w:t>lobal partnerships have a catalytic role to play for Mauritius</w:t>
      </w:r>
      <w:r>
        <w:rPr>
          <w:lang w:val="en-GB"/>
        </w:rPr>
        <w:t xml:space="preserve"> and Seychelles</w:t>
      </w:r>
      <w:r w:rsidRPr="00074B75">
        <w:rPr>
          <w:lang w:val="en-GB"/>
        </w:rPr>
        <w:t xml:space="preserve"> to successfully</w:t>
      </w:r>
      <w:r>
        <w:rPr>
          <w:lang w:val="en-GB"/>
        </w:rPr>
        <w:t xml:space="preserve"> </w:t>
      </w:r>
      <w:r w:rsidRPr="00074B75">
        <w:rPr>
          <w:lang w:val="en-GB"/>
        </w:rPr>
        <w:t>advance its SDGs as part of its broader national agenda that encompasses</w:t>
      </w:r>
      <w:r>
        <w:rPr>
          <w:lang w:val="en-GB"/>
        </w:rPr>
        <w:t xml:space="preserve"> </w:t>
      </w:r>
      <w:r w:rsidRPr="00074B75">
        <w:rPr>
          <w:lang w:val="en-GB"/>
        </w:rPr>
        <w:t>the African Union’s Agenda 2063, the Samoa Pathway or the African Peer</w:t>
      </w:r>
      <w:r>
        <w:rPr>
          <w:lang w:val="en-GB"/>
        </w:rPr>
        <w:t xml:space="preserve"> </w:t>
      </w:r>
      <w:r w:rsidRPr="00074B75">
        <w:rPr>
          <w:lang w:val="en-GB"/>
        </w:rPr>
        <w:t>Review Mechanism.</w:t>
      </w:r>
      <w:r>
        <w:rPr>
          <w:lang w:val="en-GB"/>
        </w:rPr>
        <w:t xml:space="preserve"> </w:t>
      </w:r>
    </w:p>
    <w:p w14:paraId="2E007BC6" w14:textId="584DEC88" w:rsidR="00102E35" w:rsidRDefault="00102E35" w:rsidP="002A2BED">
      <w:pPr>
        <w:spacing w:after="0" w:line="240" w:lineRule="auto"/>
        <w:jc w:val="both"/>
        <w:rPr>
          <w:lang w:val="en-GB"/>
        </w:rPr>
      </w:pPr>
    </w:p>
    <w:p w14:paraId="566B5EFF" w14:textId="4FE40573" w:rsidR="00E97293" w:rsidRPr="002A2BED" w:rsidRDefault="002C10BF" w:rsidP="00E97293">
      <w:pPr>
        <w:spacing w:after="0" w:line="240" w:lineRule="auto"/>
        <w:rPr>
          <w:lang w:val="en-GB"/>
        </w:rPr>
      </w:pPr>
      <w:r>
        <w:rPr>
          <w:lang w:val="en-GB"/>
        </w:rPr>
        <w:t>Both</w:t>
      </w:r>
      <w:r w:rsidR="00010E2E">
        <w:rPr>
          <w:lang w:val="en-GB"/>
        </w:rPr>
        <w:t xml:space="preserve"> VNRs also mention that </w:t>
      </w:r>
      <w:r w:rsidR="00E97293" w:rsidRPr="002A2BED">
        <w:rPr>
          <w:lang w:val="en-GB"/>
        </w:rPr>
        <w:t>Mauritius</w:t>
      </w:r>
      <w:r w:rsidR="00010E2E">
        <w:rPr>
          <w:lang w:val="en-GB"/>
        </w:rPr>
        <w:t xml:space="preserve"> </w:t>
      </w:r>
      <w:r w:rsidR="00E97293" w:rsidRPr="002A2BED">
        <w:rPr>
          <w:lang w:val="en-GB"/>
        </w:rPr>
        <w:t>and Seychelles were the first to make a joint submission on the sharing of</w:t>
      </w:r>
      <w:r w:rsidR="00010E2E">
        <w:rPr>
          <w:lang w:val="en-GB"/>
        </w:rPr>
        <w:t xml:space="preserve"> </w:t>
      </w:r>
      <w:r w:rsidR="00E97293" w:rsidRPr="002A2BED">
        <w:rPr>
          <w:lang w:val="en-GB"/>
        </w:rPr>
        <w:t xml:space="preserve">maritime space whilst at regional level, </w:t>
      </w:r>
      <w:r w:rsidR="00010E2E">
        <w:rPr>
          <w:lang w:val="en-GB"/>
        </w:rPr>
        <w:t>they</w:t>
      </w:r>
      <w:r w:rsidR="00E97293" w:rsidRPr="002A2BED">
        <w:rPr>
          <w:lang w:val="en-GB"/>
        </w:rPr>
        <w:t xml:space="preserve"> host yearly a Conference with the</w:t>
      </w:r>
      <w:r w:rsidR="00E97293" w:rsidRPr="002A2BED">
        <w:rPr>
          <w:lang w:val="en-GB"/>
        </w:rPr>
        <w:br/>
        <w:t>Indian Ocean Commission to build Partnerships around a maritime agenda.</w:t>
      </w:r>
      <w:r w:rsidR="00E97293" w:rsidRPr="002A2BED">
        <w:rPr>
          <w:lang w:val="en-GB"/>
        </w:rPr>
        <w:br/>
      </w:r>
    </w:p>
    <w:p w14:paraId="708F7315" w14:textId="04123733" w:rsidR="000452E3" w:rsidRPr="002A2BED" w:rsidRDefault="000452E3" w:rsidP="000452E3">
      <w:pPr>
        <w:pStyle w:val="BodyText"/>
        <w:jc w:val="both"/>
      </w:pPr>
      <w:r w:rsidRPr="002A2BED">
        <w:t>Following this milestone, the country asked for UN assistance to more effectively integrate the multi-dimensional aspects of the SDGs into its national planning process.</w:t>
      </w:r>
    </w:p>
    <w:p w14:paraId="67F71CD1" w14:textId="5E6DC0B3" w:rsidR="000452E3" w:rsidRPr="002A2BED" w:rsidRDefault="00473AFD" w:rsidP="002A2BED">
      <w:pPr>
        <w:pStyle w:val="Heading2"/>
        <w:ind w:left="720"/>
      </w:pPr>
      <w:bookmarkStart w:id="105" w:name="_Toc118985376"/>
      <w:bookmarkStart w:id="106" w:name="_Toc118985493"/>
      <w:bookmarkStart w:id="107" w:name="_Toc118985530"/>
      <w:r w:rsidRPr="002A2BED">
        <w:t>The Multidimensional Vulnerability Index (</w:t>
      </w:r>
      <w:r w:rsidR="000452E3" w:rsidRPr="002A2BED">
        <w:t>MVI</w:t>
      </w:r>
      <w:r w:rsidRPr="002A2BED">
        <w:t>)</w:t>
      </w:r>
      <w:bookmarkEnd w:id="105"/>
      <w:bookmarkEnd w:id="106"/>
      <w:bookmarkEnd w:id="107"/>
    </w:p>
    <w:p w14:paraId="57BA13EB" w14:textId="2F21727E" w:rsidR="00F13390" w:rsidRPr="002A2BED" w:rsidRDefault="00A43453" w:rsidP="00F13390">
      <w:pPr>
        <w:pStyle w:val="BodyText"/>
        <w:jc w:val="both"/>
      </w:pPr>
      <w:r w:rsidRPr="00746354">
        <w:t>As mentioned above, s</w:t>
      </w:r>
      <w:r w:rsidR="00175757" w:rsidRPr="00746354">
        <w:t>tructural constraints of SIDS condition a higher-than-average vulnerability</w:t>
      </w:r>
      <w:r w:rsidR="002D5BE2" w:rsidRPr="00746354">
        <w:t xml:space="preserve">. These vulnerabilities are hurdles on the pathways towards the 2030 Agenda and exacerbate impact of exogenous shocks. </w:t>
      </w:r>
      <w:r w:rsidRPr="00746354">
        <w:t xml:space="preserve">To build resilience and accelerate </w:t>
      </w:r>
      <w:proofErr w:type="spellStart"/>
      <w:r w:rsidRPr="00746354">
        <w:t>pathwqys</w:t>
      </w:r>
      <w:proofErr w:type="spellEnd"/>
      <w:r w:rsidRPr="00746354">
        <w:t xml:space="preserve"> towards </w:t>
      </w:r>
      <w:proofErr w:type="spellStart"/>
      <w:r w:rsidRPr="00746354">
        <w:t>sustianable</w:t>
      </w:r>
      <w:proofErr w:type="spellEnd"/>
      <w:r w:rsidRPr="00746354">
        <w:t xml:space="preserve"> development and the Agenda 23030, p</w:t>
      </w:r>
      <w:r w:rsidR="002D5BE2" w:rsidRPr="00746354">
        <w:t xml:space="preserve">rofound transformations are ongoing in SIDS, which must accelerate and be fueled by partnerships and finance. </w:t>
      </w:r>
      <w:r w:rsidR="002D5BE2" w:rsidRPr="002A2BED">
        <w:t>Since the Rio Conference in 1992, SIDS have been advocating for an MVI, and several were developed, with no consensus</w:t>
      </w:r>
      <w:r w:rsidRPr="002A2BED">
        <w:t xml:space="preserve">. Yet, </w:t>
      </w:r>
      <w:r w:rsidRPr="00746354">
        <w:t>following COVID’s overwhelming impact on vulnerable countries, a UNGA resolution (</w:t>
      </w:r>
      <w:r w:rsidRPr="002A2BED">
        <w:t>75/215) asked for a UNSG report</w:t>
      </w:r>
      <w:r w:rsidR="00F13390" w:rsidRPr="002A2BED">
        <w:t xml:space="preserve">. </w:t>
      </w:r>
      <w:r w:rsidR="00F13390" w:rsidRPr="00746354">
        <w:t xml:space="preserve">The SG report requested the </w:t>
      </w:r>
      <w:r w:rsidR="00F13390" w:rsidRPr="002A2BED">
        <w:t xml:space="preserve">finalization of the MVI led and driven by member States through a High-Level Panel of Experts. </w:t>
      </w:r>
    </w:p>
    <w:p w14:paraId="38213CE0" w14:textId="739CBBC0" w:rsidR="00743FB7" w:rsidRPr="002A2BED" w:rsidRDefault="00F13390" w:rsidP="00743FB7">
      <w:pPr>
        <w:pStyle w:val="BodyText"/>
        <w:jc w:val="both"/>
      </w:pPr>
      <w:r w:rsidRPr="002A2BED">
        <w:t xml:space="preserve">The </w:t>
      </w:r>
      <w:r w:rsidRPr="00746354">
        <w:t xml:space="preserve">MVI’s main objectives are to raise awareness and reinforce access to partnership and finance for SIDS, based on the evidence of their vulnerabilities. </w:t>
      </w:r>
      <w:r w:rsidR="00743FB7" w:rsidRPr="002A2BED">
        <w:t>The MVI will serve to measure the degree of structural vulnerability of SIDS</w:t>
      </w:r>
      <w:r w:rsidR="006F1338" w:rsidRPr="002A2BED">
        <w:t>. This will help</w:t>
      </w:r>
      <w:r w:rsidR="00743FB7" w:rsidRPr="002A2BED">
        <w:t xml:space="preserve"> to identify differences in terms of structural vulnerability across SIDS regions</w:t>
      </w:r>
      <w:r w:rsidR="006F1338" w:rsidRPr="002A2BED">
        <w:t>, and therefore t</w:t>
      </w:r>
      <w:r w:rsidR="00743FB7" w:rsidRPr="002A2BED">
        <w:t>o understand the relationship between structural vulnerability and the achievement of the SDGs</w:t>
      </w:r>
      <w:r w:rsidR="006F1338" w:rsidRPr="002A2BED">
        <w:t xml:space="preserve">. The MVI will </w:t>
      </w:r>
      <w:r w:rsidR="00760DB6" w:rsidRPr="002A2BED">
        <w:t xml:space="preserve">then allow to </w:t>
      </w:r>
      <w:r w:rsidR="00743FB7" w:rsidRPr="002A2BED">
        <w:t>shed</w:t>
      </w:r>
      <w:r w:rsidR="00760DB6" w:rsidRPr="002A2BED">
        <w:t xml:space="preserve"> a new</w:t>
      </w:r>
      <w:r w:rsidR="00743FB7" w:rsidRPr="002A2BED">
        <w:t xml:space="preserve"> light on the targeted financial mechanisms and development pathways</w:t>
      </w:r>
      <w:r w:rsidR="00760DB6" w:rsidRPr="002A2BED">
        <w:t xml:space="preserve"> needed to achieve resilience and the SDGs. </w:t>
      </w:r>
    </w:p>
    <w:p w14:paraId="2ADDDDDF" w14:textId="4B6484CA" w:rsidR="00684168" w:rsidRPr="002A2BED" w:rsidRDefault="00684168" w:rsidP="00684168">
      <w:pPr>
        <w:pStyle w:val="BodyText"/>
        <w:jc w:val="both"/>
      </w:pPr>
      <w:r w:rsidRPr="002A2BED">
        <w:t xml:space="preserve">The MVI will be used </w:t>
      </w:r>
      <w:r w:rsidR="008474A3" w:rsidRPr="002A2BED">
        <w:t xml:space="preserve">as an advocacy instrument </w:t>
      </w:r>
      <w:r w:rsidRPr="002A2BED">
        <w:t>to:</w:t>
      </w:r>
    </w:p>
    <w:p w14:paraId="1C958769" w14:textId="77777777" w:rsidR="00684168" w:rsidRPr="002A2BED" w:rsidRDefault="00684168" w:rsidP="002A2BED">
      <w:pPr>
        <w:pStyle w:val="BodyText"/>
        <w:numPr>
          <w:ilvl w:val="0"/>
          <w:numId w:val="52"/>
        </w:numPr>
        <w:jc w:val="both"/>
      </w:pPr>
      <w:r w:rsidRPr="002A2BED">
        <w:t>Serve as an advocacy tool to promote the principle to Leave No One Behind</w:t>
      </w:r>
    </w:p>
    <w:p w14:paraId="2F7880FE" w14:textId="77777777" w:rsidR="00684168" w:rsidRPr="002A2BED" w:rsidRDefault="00684168" w:rsidP="002A2BED">
      <w:pPr>
        <w:pStyle w:val="BodyText"/>
        <w:numPr>
          <w:ilvl w:val="0"/>
          <w:numId w:val="52"/>
        </w:numPr>
        <w:jc w:val="both"/>
      </w:pPr>
      <w:r w:rsidRPr="002A2BED">
        <w:t>Foster evidence-based decision-making and the development of smarter, risk-informed national, bilateral and multilateral cooperation (including SIDS-to-SIDS)</w:t>
      </w:r>
    </w:p>
    <w:p w14:paraId="3CF94C71" w14:textId="547C6969" w:rsidR="00684168" w:rsidRPr="002A2BED" w:rsidRDefault="00684168" w:rsidP="00684168">
      <w:pPr>
        <w:pStyle w:val="BodyText"/>
        <w:numPr>
          <w:ilvl w:val="0"/>
          <w:numId w:val="52"/>
        </w:numPr>
        <w:jc w:val="both"/>
      </w:pPr>
      <w:r w:rsidRPr="002A2BED">
        <w:t xml:space="preserve">Inform United Nations and partners in-country engagement and support the preparation of country graduation strategies </w:t>
      </w:r>
    </w:p>
    <w:p w14:paraId="43E4B883" w14:textId="5E1C0ECB" w:rsidR="008474A3" w:rsidRPr="002A2BED" w:rsidRDefault="008474A3" w:rsidP="008474A3">
      <w:pPr>
        <w:pStyle w:val="BodyText"/>
        <w:jc w:val="both"/>
      </w:pPr>
      <w:r w:rsidRPr="002A2BED">
        <w:t xml:space="preserve">The MVI will also be used as </w:t>
      </w:r>
      <w:r w:rsidR="00616353" w:rsidRPr="002A2BED">
        <w:t xml:space="preserve">a measurement tool to design and implement evidence-based policy solutions </w:t>
      </w:r>
      <w:r w:rsidR="00940144" w:rsidRPr="002A2BED">
        <w:t>by:</w:t>
      </w:r>
    </w:p>
    <w:p w14:paraId="28354CE6" w14:textId="4DF42192" w:rsidR="00940144" w:rsidRPr="002A2BED" w:rsidRDefault="00940144" w:rsidP="002A2BED">
      <w:pPr>
        <w:pStyle w:val="BodyText"/>
        <w:numPr>
          <w:ilvl w:val="0"/>
          <w:numId w:val="53"/>
        </w:numPr>
        <w:jc w:val="both"/>
      </w:pPr>
      <w:r w:rsidRPr="002A2BED">
        <w:lastRenderedPageBreak/>
        <w:t xml:space="preserve">Informing action to address vulnerability and build in-country resilience (evidence-based policies and partnerships); </w:t>
      </w:r>
    </w:p>
    <w:p w14:paraId="1FD3EA06" w14:textId="362DABB0" w:rsidR="00940144" w:rsidRPr="002A2BED" w:rsidRDefault="00940144" w:rsidP="002A2BED">
      <w:pPr>
        <w:pStyle w:val="BodyText"/>
        <w:numPr>
          <w:ilvl w:val="0"/>
          <w:numId w:val="53"/>
        </w:numPr>
        <w:jc w:val="both"/>
      </w:pPr>
      <w:r w:rsidRPr="002A2BED">
        <w:t>Facilitating evidence-based, targeted and effective support and smarter resource allocations</w:t>
      </w:r>
    </w:p>
    <w:p w14:paraId="1FC5B32F" w14:textId="20C1F385" w:rsidR="00940144" w:rsidRPr="002A2BED" w:rsidRDefault="00940144" w:rsidP="002A2BED">
      <w:pPr>
        <w:pStyle w:val="BodyText"/>
        <w:numPr>
          <w:ilvl w:val="0"/>
          <w:numId w:val="53"/>
        </w:numPr>
        <w:jc w:val="both"/>
      </w:pPr>
      <w:r w:rsidRPr="002A2BED">
        <w:t xml:space="preserve">Serving as a tool for monitoring, evaluation and measuring vulnerability and targeted policies to leave no one behind </w:t>
      </w:r>
    </w:p>
    <w:p w14:paraId="7E77E517" w14:textId="57CEF4A1" w:rsidR="00940144" w:rsidRPr="002A2BED" w:rsidRDefault="00940144" w:rsidP="00940144">
      <w:pPr>
        <w:pStyle w:val="BodyText"/>
        <w:numPr>
          <w:ilvl w:val="0"/>
          <w:numId w:val="53"/>
        </w:numPr>
        <w:jc w:val="both"/>
      </w:pPr>
      <w:r w:rsidRPr="002A2BED">
        <w:t>Supporting and guiding the formulation of country vulnerability resilience profiles</w:t>
      </w:r>
    </w:p>
    <w:p w14:paraId="398BAF09" w14:textId="5CAD52F7" w:rsidR="00995AD1" w:rsidRPr="002A2BED" w:rsidRDefault="00995AD1" w:rsidP="00995AD1">
      <w:pPr>
        <w:pStyle w:val="BodyText"/>
        <w:jc w:val="both"/>
      </w:pPr>
      <w:r w:rsidRPr="002A2BED">
        <w:t xml:space="preserve">Finally, the MVI will be used as a </w:t>
      </w:r>
      <w:r w:rsidR="00747E04" w:rsidRPr="002A2BED">
        <w:t>complementary</w:t>
      </w:r>
      <w:r w:rsidRPr="002A2BED">
        <w:t xml:space="preserve"> tool to access partnerships and concessional finance, including climate finance, </w:t>
      </w:r>
      <w:r w:rsidR="00134568" w:rsidRPr="002A2BED">
        <w:t>by</w:t>
      </w:r>
      <w:r w:rsidRPr="002A2BED">
        <w:t>:</w:t>
      </w:r>
    </w:p>
    <w:p w14:paraId="45C83676" w14:textId="3B366F76" w:rsidR="00134568" w:rsidRPr="002A2BED" w:rsidRDefault="00134568" w:rsidP="002A2BED">
      <w:pPr>
        <w:pStyle w:val="BodyText"/>
        <w:numPr>
          <w:ilvl w:val="0"/>
          <w:numId w:val="54"/>
        </w:numPr>
        <w:jc w:val="both"/>
      </w:pPr>
      <w:r w:rsidRPr="002A2BED">
        <w:t>Being a companion to the GDP and complement performance-based allocation models, allowing the use of a vulnerability component</w:t>
      </w:r>
    </w:p>
    <w:p w14:paraId="2CDE18EC" w14:textId="4C98E799" w:rsidR="00134568" w:rsidRPr="002A2BED" w:rsidRDefault="00134568" w:rsidP="00134568">
      <w:pPr>
        <w:pStyle w:val="BodyText"/>
        <w:numPr>
          <w:ilvl w:val="0"/>
          <w:numId w:val="54"/>
        </w:numPr>
        <w:jc w:val="both"/>
      </w:pPr>
      <w:r w:rsidRPr="002A2BED">
        <w:t xml:space="preserve">Guiding the design of innovative financing mechanisms and act as a vehicle for providing exemptions or wider eligibility </w:t>
      </w:r>
      <w:r w:rsidR="00747E04" w:rsidRPr="002A2BED">
        <w:t>regarding</w:t>
      </w:r>
      <w:r w:rsidRPr="002A2BED">
        <w:t xml:space="preserve"> the rules governing access to development and concessional financing.</w:t>
      </w:r>
    </w:p>
    <w:p w14:paraId="6A126437" w14:textId="5A5FE3B3" w:rsidR="001C5591" w:rsidRDefault="001C5591" w:rsidP="001C5591">
      <w:pPr>
        <w:pStyle w:val="BodyText"/>
        <w:jc w:val="both"/>
      </w:pPr>
      <w:r w:rsidRPr="00746354">
        <w:rPr>
          <w:b/>
          <w:bCs/>
        </w:rPr>
        <w:t xml:space="preserve">The UN </w:t>
      </w:r>
      <w:r w:rsidR="00C52CF4" w:rsidRPr="00746354">
        <w:rPr>
          <w:b/>
          <w:bCs/>
        </w:rPr>
        <w:t xml:space="preserve">system </w:t>
      </w:r>
      <w:r w:rsidRPr="00746354">
        <w:rPr>
          <w:b/>
          <w:bCs/>
        </w:rPr>
        <w:t>in Mauritius and Seychelles particip</w:t>
      </w:r>
      <w:r w:rsidR="00C52CF4" w:rsidRPr="00746354">
        <w:rPr>
          <w:b/>
          <w:bCs/>
        </w:rPr>
        <w:t>ated, together with the UN systems in other SIDS, in the elaboration of the MVI</w:t>
      </w:r>
      <w:r w:rsidR="00473AFD" w:rsidRPr="00746354">
        <w:rPr>
          <w:b/>
          <w:bCs/>
        </w:rPr>
        <w:t>.</w:t>
      </w:r>
      <w:r w:rsidR="00C52CF4" w:rsidRPr="00746354">
        <w:rPr>
          <w:b/>
          <w:bCs/>
        </w:rPr>
        <w:t xml:space="preserve"> </w:t>
      </w:r>
      <w:r w:rsidR="00473AFD" w:rsidRPr="00746354">
        <w:rPr>
          <w:b/>
          <w:bCs/>
        </w:rPr>
        <w:t>They are now supporting its finalization and its v</w:t>
      </w:r>
      <w:r w:rsidRPr="00746354">
        <w:rPr>
          <w:b/>
          <w:bCs/>
        </w:rPr>
        <w:t xml:space="preserve">alidation </w:t>
      </w:r>
      <w:r w:rsidR="00473AFD" w:rsidRPr="00746354">
        <w:t>b</w:t>
      </w:r>
      <w:r w:rsidRPr="00746354">
        <w:t>y the end of the year</w:t>
      </w:r>
      <w:r w:rsidR="00473AFD" w:rsidRPr="00746354">
        <w:t xml:space="preserve"> (2022). They also support a</w:t>
      </w:r>
      <w:r w:rsidRPr="00746354">
        <w:rPr>
          <w:b/>
          <w:bCs/>
        </w:rPr>
        <w:t>dvocacy</w:t>
      </w:r>
      <w:r w:rsidR="00473AFD" w:rsidRPr="00746354">
        <w:rPr>
          <w:b/>
          <w:bCs/>
        </w:rPr>
        <w:t xml:space="preserve"> t</w:t>
      </w:r>
      <w:r w:rsidRPr="00746354">
        <w:t>o make</w:t>
      </w:r>
      <w:r w:rsidR="00473AFD" w:rsidRPr="00746354">
        <w:t xml:space="preserve"> all member States, but also organization such as the International Financial Institutions (</w:t>
      </w:r>
      <w:r w:rsidRPr="00746354">
        <w:t>IFIs</w:t>
      </w:r>
      <w:r w:rsidR="00473AFD" w:rsidRPr="00746354">
        <w:t>)</w:t>
      </w:r>
      <w:r w:rsidRPr="00746354">
        <w:t>,</w:t>
      </w:r>
      <w:r w:rsidR="00473AFD" w:rsidRPr="00746354">
        <w:t xml:space="preserve"> the</w:t>
      </w:r>
      <w:r w:rsidRPr="00746354">
        <w:t xml:space="preserve"> OECD and other </w:t>
      </w:r>
      <w:r w:rsidR="00473AFD" w:rsidRPr="00746354">
        <w:t xml:space="preserve">partners and </w:t>
      </w:r>
      <w:r w:rsidRPr="00746354">
        <w:t xml:space="preserve">creditors </w:t>
      </w:r>
      <w:r w:rsidR="00473AFD" w:rsidRPr="00746354">
        <w:t xml:space="preserve">to </w:t>
      </w:r>
      <w:r w:rsidRPr="00746354">
        <w:t xml:space="preserve">accept it formally. </w:t>
      </w:r>
      <w:r w:rsidR="00473AFD" w:rsidRPr="00746354">
        <w:t>They will then support, building on these efforts, the m</w:t>
      </w:r>
      <w:r w:rsidRPr="00746354">
        <w:rPr>
          <w:b/>
          <w:bCs/>
        </w:rPr>
        <w:t>obilization</w:t>
      </w:r>
      <w:r w:rsidR="00473AFD" w:rsidRPr="00746354">
        <w:rPr>
          <w:b/>
          <w:bCs/>
        </w:rPr>
        <w:t xml:space="preserve"> o</w:t>
      </w:r>
      <w:r w:rsidRPr="002A2BED">
        <w:t>f financial and non-financial resources</w:t>
      </w:r>
      <w:r w:rsidR="00473AFD" w:rsidRPr="002A2BED">
        <w:t xml:space="preserve"> to build resilience and advance sustainable development.</w:t>
      </w:r>
    </w:p>
    <w:p w14:paraId="2BAF327B" w14:textId="77777777" w:rsidR="00747E04" w:rsidRPr="002A2BED" w:rsidRDefault="00747E04" w:rsidP="001C5591">
      <w:pPr>
        <w:pStyle w:val="BodyText"/>
        <w:jc w:val="both"/>
      </w:pPr>
    </w:p>
    <w:p w14:paraId="34D82AED" w14:textId="7B305419" w:rsidR="000E2F47" w:rsidRDefault="000452E3" w:rsidP="002A2BED">
      <w:pPr>
        <w:pStyle w:val="Heading2"/>
        <w:ind w:left="720"/>
      </w:pPr>
      <w:bookmarkStart w:id="108" w:name="_Toc118985377"/>
      <w:bookmarkStart w:id="109" w:name="_Toc118985494"/>
      <w:bookmarkStart w:id="110" w:name="_Toc118985531"/>
      <w:r w:rsidRPr="002A2BED">
        <w:t>SDG Planning</w:t>
      </w:r>
      <w:bookmarkEnd w:id="108"/>
      <w:bookmarkEnd w:id="109"/>
      <w:bookmarkEnd w:id="110"/>
      <w:r w:rsidRPr="002A2BED">
        <w:t xml:space="preserve"> </w:t>
      </w:r>
    </w:p>
    <w:p w14:paraId="081744DD" w14:textId="77777777" w:rsidR="00747E04" w:rsidRPr="00747E04" w:rsidRDefault="00747E04" w:rsidP="00747E04"/>
    <w:p w14:paraId="7E090681" w14:textId="77777777" w:rsidR="00F40ECD" w:rsidRPr="002A2BED" w:rsidRDefault="00C87A8E" w:rsidP="000452E3">
      <w:pPr>
        <w:pStyle w:val="BodyText"/>
        <w:jc w:val="both"/>
      </w:pPr>
      <w:r w:rsidRPr="002A2BED">
        <w:t xml:space="preserve">Midway through the SDGs and with multiple crises hampering their progress, </w:t>
      </w:r>
      <w:r w:rsidR="00F40ECD" w:rsidRPr="002A2BED">
        <w:t xml:space="preserve">bringing all stakeholders is both necessary and urgent, to boost transformative policy making and investments in a context of strong focus on crisis response and limited fiscal space. </w:t>
      </w:r>
    </w:p>
    <w:p w14:paraId="581E197B" w14:textId="1A572A1C" w:rsidR="00F40ECD" w:rsidRPr="002A2BED" w:rsidRDefault="00F40ECD" w:rsidP="000452E3">
      <w:pPr>
        <w:pStyle w:val="BodyText"/>
        <w:jc w:val="both"/>
      </w:pPr>
      <w:r w:rsidRPr="002A2BED">
        <w:t xml:space="preserve">Hence the UN Team strove to engage Government entities, civil society organizations, the academia and the private sector in a joint reflection on the sustainable development interconnected objectives, the pathways toward them, and the resources available and needed. </w:t>
      </w:r>
    </w:p>
    <w:p w14:paraId="275CBB26" w14:textId="70F30A52" w:rsidR="00177FFE" w:rsidRDefault="00F40ECD" w:rsidP="000452E3">
      <w:pPr>
        <w:pStyle w:val="BodyText"/>
        <w:jc w:val="both"/>
      </w:pPr>
      <w:r w:rsidRPr="002A2BED">
        <w:t xml:space="preserve">Acknowledging the integrated nature of the SDGS and the need to address crises and sustainable development challenges in a holistic manner, the UNCT mobilized expertise from the UN </w:t>
      </w:r>
      <w:r w:rsidR="00177FFE" w:rsidRPr="002A2BED">
        <w:t>Department</w:t>
      </w:r>
      <w:r w:rsidRPr="002A2BED">
        <w:t xml:space="preserve"> of Economic and Social Affairs (DESA) and UNITAR</w:t>
      </w:r>
      <w:r w:rsidR="00177FFE" w:rsidRPr="002A2BED">
        <w:t xml:space="preserve"> to</w:t>
      </w:r>
      <w:r w:rsidRPr="002A2BED">
        <w:t xml:space="preserve"> </w:t>
      </w:r>
      <w:r w:rsidR="00177FFE" w:rsidRPr="002A2BED">
        <w:t>support a process of integration of systems thinking into national</w:t>
      </w:r>
      <w:r w:rsidR="00177FFE">
        <w:t xml:space="preserve"> approaches of sustainable development for long-term planning and policy integration. </w:t>
      </w:r>
    </w:p>
    <w:p w14:paraId="0A257756" w14:textId="77777777" w:rsidR="00747E04" w:rsidRDefault="00747E04" w:rsidP="000452E3">
      <w:pPr>
        <w:pStyle w:val="BodyText"/>
        <w:jc w:val="both"/>
      </w:pPr>
    </w:p>
    <w:p w14:paraId="12B411A4" w14:textId="20376859" w:rsidR="00177FFE" w:rsidRDefault="0041204D" w:rsidP="00747E04">
      <w:pPr>
        <w:pStyle w:val="BodyText"/>
      </w:pPr>
      <w:r>
        <w:rPr>
          <w:noProof/>
        </w:rPr>
        <w:drawing>
          <wp:anchor distT="0" distB="0" distL="114300" distR="114300" simplePos="0" relativeHeight="251691008" behindDoc="0" locked="0" layoutInCell="1" allowOverlap="1" wp14:anchorId="4D22BF43" wp14:editId="16D26347">
            <wp:simplePos x="0" y="0"/>
            <wp:positionH relativeFrom="column">
              <wp:posOffset>1473654</wp:posOffset>
            </wp:positionH>
            <wp:positionV relativeFrom="paragraph">
              <wp:posOffset>635</wp:posOffset>
            </wp:positionV>
            <wp:extent cx="2786439" cy="1552983"/>
            <wp:effectExtent l="0" t="0" r="0" b="9525"/>
            <wp:wrapThrough wrapText="bothSides">
              <wp:wrapPolygon edited="0">
                <wp:start x="0" y="0"/>
                <wp:lineTo x="0" y="21467"/>
                <wp:lineTo x="21413" y="21467"/>
                <wp:lineTo x="21413"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6439" cy="1552983"/>
                    </a:xfrm>
                    <a:prstGeom prst="rect">
                      <a:avLst/>
                    </a:prstGeom>
                    <a:noFill/>
                  </pic:spPr>
                </pic:pic>
              </a:graphicData>
            </a:graphic>
            <wp14:sizeRelH relativeFrom="page">
              <wp14:pctWidth>0</wp14:pctWidth>
            </wp14:sizeRelH>
            <wp14:sizeRelV relativeFrom="page">
              <wp14:pctHeight>0</wp14:pctHeight>
            </wp14:sizeRelV>
          </wp:anchor>
        </w:drawing>
      </w:r>
      <w:r w:rsidR="00177FFE">
        <w:t>The experts and stakeholders involved a</w:t>
      </w:r>
      <w:r w:rsidR="00177FFE" w:rsidRPr="00216B49">
        <w:t>nalyze</w:t>
      </w:r>
      <w:r w:rsidR="00177FFE">
        <w:t>d</w:t>
      </w:r>
      <w:r w:rsidR="00177FFE" w:rsidRPr="00216B49">
        <w:t xml:space="preserve"> past actions under similar (crisis) conditions, assess</w:t>
      </w:r>
      <w:r w:rsidR="00177FFE">
        <w:t>ed</w:t>
      </w:r>
      <w:r w:rsidR="00177FFE" w:rsidRPr="00216B49">
        <w:t xml:space="preserve"> current problems faced by the country, and identif</w:t>
      </w:r>
      <w:r w:rsidR="00177FFE">
        <w:t>ied</w:t>
      </w:r>
      <w:r w:rsidR="00177FFE" w:rsidRPr="00216B49">
        <w:t xml:space="preserve"> policy opportunities – leverage points - for improving future performance towards sustainable development</w:t>
      </w:r>
      <w:r w:rsidR="00177FFE" w:rsidRPr="00AC3C38">
        <w:t>, on the on hand; and on the other hand u</w:t>
      </w:r>
      <w:r w:rsidR="00177FFE" w:rsidRPr="00045682">
        <w:rPr>
          <w:lang w:val="en-GB"/>
        </w:rPr>
        <w:t>se systems thinking to forecast the outcome of short-term actions on medium and long term development, and explore the use of different approaches to decision making at a time for crisis.</w:t>
      </w:r>
      <w:r w:rsidR="00177FFE">
        <w:t xml:space="preserve"> </w:t>
      </w:r>
    </w:p>
    <w:p w14:paraId="1C3CE401" w14:textId="77777777" w:rsidR="00747E04" w:rsidRDefault="00177FFE" w:rsidP="00177FFE">
      <w:pPr>
        <w:widowControl w:val="0"/>
        <w:spacing w:after="120" w:line="276" w:lineRule="auto"/>
        <w:jc w:val="both"/>
      </w:pPr>
      <w:r>
        <w:lastRenderedPageBreak/>
        <w:t xml:space="preserve">These policy opportunities or leverage points in turn demand partnerships and investments, sometimes through public private partnerships or at least in coherence between public and private sectors, and between domestic and external investments. </w:t>
      </w:r>
    </w:p>
    <w:p w14:paraId="211586F0" w14:textId="08AAD1BD" w:rsidR="00177FFE" w:rsidRDefault="00177FFE" w:rsidP="00177FFE">
      <w:pPr>
        <w:widowControl w:val="0"/>
        <w:spacing w:after="120" w:line="276" w:lineRule="auto"/>
        <w:jc w:val="both"/>
      </w:pPr>
      <w:r>
        <w:t>To better understand the different financing flows them towards common sustainable development objectives as defined by the national priorities and the SDGs, the UN is supporting SIDS, among others, in developing Integrated National Financing Frameworks (INFF) to a</w:t>
      </w:r>
      <w:r w:rsidRPr="00523440">
        <w:t>lign financing policies/tools to National Priorities</w:t>
      </w:r>
      <w:r w:rsidRPr="00177FFE">
        <w:t xml:space="preserve"> </w:t>
      </w:r>
      <w:r>
        <w:t>and catalyze financing to advance the SDGs. It was agreed that agencies can combine efforts to support government of Seychelles to join efforts of other SIDS and develop its own INFF. Discussions started in Mauritius to undertake the same process.</w:t>
      </w:r>
    </w:p>
    <w:p w14:paraId="67B55CC0" w14:textId="0DF35228" w:rsidR="00924056" w:rsidRDefault="00177FFE" w:rsidP="000452E3">
      <w:pPr>
        <w:pStyle w:val="BodyText"/>
        <w:jc w:val="both"/>
        <w:rPr>
          <w:rFonts w:cstheme="minorHAnsi"/>
          <w:lang w:val="en-GB"/>
        </w:rPr>
      </w:pPr>
      <w:r w:rsidRPr="002A2BED">
        <w:t xml:space="preserve">Private sector is indeed </w:t>
      </w:r>
      <w:r w:rsidR="007703F5" w:rsidRPr="002A2BED">
        <w:t xml:space="preserve">a critical player in sustainable development, and a potential game-changer for SDGs achievements. Involving all UN Agencies, the </w:t>
      </w:r>
      <w:r w:rsidR="00246F80" w:rsidRPr="002A2BED">
        <w:rPr>
          <w:rFonts w:cstheme="minorHAnsi"/>
          <w:lang w:val="en-GB"/>
        </w:rPr>
        <w:t xml:space="preserve">Global Compact </w:t>
      </w:r>
      <w:r w:rsidR="007703F5" w:rsidRPr="002A2BED">
        <w:rPr>
          <w:rFonts w:cstheme="minorHAnsi"/>
          <w:lang w:val="en-GB"/>
        </w:rPr>
        <w:t xml:space="preserve">Mauritius and Indian Ocean serves as a catalyser </w:t>
      </w:r>
      <w:r w:rsidR="00246F80" w:rsidRPr="002A2BED">
        <w:rPr>
          <w:rFonts w:cstheme="minorHAnsi"/>
          <w:lang w:val="en-GB"/>
        </w:rPr>
        <w:t>on SDG</w:t>
      </w:r>
      <w:r w:rsidR="007703F5" w:rsidRPr="002A2BED">
        <w:rPr>
          <w:rFonts w:cstheme="minorHAnsi"/>
          <w:lang w:val="en-GB"/>
        </w:rPr>
        <w:t xml:space="preserve"> action</w:t>
      </w:r>
      <w:r w:rsidR="00246F80" w:rsidRPr="002A2BED">
        <w:rPr>
          <w:rFonts w:cstheme="minorHAnsi"/>
          <w:lang w:val="en-GB"/>
        </w:rPr>
        <w:t xml:space="preserve"> by private sector</w:t>
      </w:r>
      <w:r w:rsidR="007703F5" w:rsidRPr="002A2BED">
        <w:rPr>
          <w:rFonts w:cstheme="minorHAnsi"/>
          <w:lang w:val="en-GB"/>
        </w:rPr>
        <w:t>.</w:t>
      </w:r>
      <w:r w:rsidR="000452E3" w:rsidRPr="002A2BED">
        <w:rPr>
          <w:rFonts w:cstheme="minorHAnsi"/>
          <w:lang w:val="en-GB"/>
        </w:rPr>
        <w:t xml:space="preserve"> In both countries the private </w:t>
      </w:r>
      <w:r w:rsidR="00334717" w:rsidRPr="002A2BED">
        <w:rPr>
          <w:rFonts w:cstheme="minorHAnsi"/>
          <w:lang w:val="en-GB"/>
        </w:rPr>
        <w:t>sector</w:t>
      </w:r>
      <w:r w:rsidR="000452E3" w:rsidRPr="002A2BED">
        <w:rPr>
          <w:rFonts w:cstheme="minorHAnsi"/>
          <w:lang w:val="en-GB"/>
        </w:rPr>
        <w:t xml:space="preserve"> has </w:t>
      </w:r>
      <w:r w:rsidR="00334717" w:rsidRPr="002A2BED">
        <w:rPr>
          <w:rFonts w:cstheme="minorHAnsi"/>
          <w:lang w:val="en-GB"/>
        </w:rPr>
        <w:t>joined</w:t>
      </w:r>
      <w:r w:rsidR="000452E3" w:rsidRPr="002A2BED">
        <w:rPr>
          <w:rFonts w:cstheme="minorHAnsi"/>
          <w:lang w:val="en-GB"/>
        </w:rPr>
        <w:t xml:space="preserve"> global compact to advocate for SDGs</w:t>
      </w:r>
      <w:r w:rsidR="005E3EF5">
        <w:rPr>
          <w:rFonts w:cstheme="minorHAnsi"/>
          <w:lang w:val="en-GB"/>
        </w:rPr>
        <w:t>.</w:t>
      </w:r>
      <w:r w:rsidR="000452E3">
        <w:rPr>
          <w:rFonts w:cstheme="minorHAnsi"/>
          <w:highlight w:val="yellow"/>
          <w:lang w:val="en-GB"/>
        </w:rPr>
        <w:t xml:space="preserve"> </w:t>
      </w:r>
      <w:r w:rsidR="00246F80" w:rsidRPr="000452E3">
        <w:rPr>
          <w:rFonts w:cstheme="minorHAnsi"/>
          <w:highlight w:val="yellow"/>
          <w:lang w:val="en-GB"/>
        </w:rPr>
        <w:t xml:space="preserve"> </w:t>
      </w:r>
    </w:p>
    <w:p w14:paraId="2CB2492E" w14:textId="3CA71785" w:rsidR="00600284" w:rsidRDefault="00600284" w:rsidP="000452E3">
      <w:pPr>
        <w:pStyle w:val="BodyText"/>
        <w:jc w:val="both"/>
        <w:rPr>
          <w:rFonts w:cstheme="minorHAnsi"/>
          <w:lang w:val="en-GB"/>
        </w:rPr>
      </w:pPr>
      <w:r>
        <w:rPr>
          <w:rFonts w:cstheme="minorHAnsi"/>
          <w:lang w:val="en-GB"/>
        </w:rPr>
        <w:t>Celebrating the UN 75</w:t>
      </w:r>
      <w:r w:rsidRPr="00600284">
        <w:rPr>
          <w:rFonts w:cstheme="minorHAnsi"/>
          <w:vertAlign w:val="superscript"/>
          <w:lang w:val="en-GB"/>
        </w:rPr>
        <w:t>th</w:t>
      </w:r>
      <w:r>
        <w:rPr>
          <w:rFonts w:cstheme="minorHAnsi"/>
          <w:lang w:val="en-GB"/>
        </w:rPr>
        <w:t xml:space="preserve"> Anniversary in both countries was an opportunity to mobilise the youth to discuss their aspirations for the future during the decade of action </w:t>
      </w:r>
    </w:p>
    <w:p w14:paraId="713E23E7" w14:textId="77777777" w:rsidR="00DD1CFD" w:rsidRPr="00924056" w:rsidRDefault="00DD1CFD" w:rsidP="000452E3">
      <w:pPr>
        <w:pStyle w:val="BodyText"/>
        <w:jc w:val="both"/>
      </w:pPr>
    </w:p>
    <w:p w14:paraId="7FBFBDD8" w14:textId="6663CC7C" w:rsidR="00B014BB" w:rsidRPr="00077173" w:rsidRDefault="00E90DF0" w:rsidP="002A2BED">
      <w:pPr>
        <w:pStyle w:val="Heading1"/>
        <w:ind w:left="1080"/>
        <w:rPr>
          <w:rFonts w:asciiTheme="minorHAnsi" w:hAnsiTheme="minorHAnsi" w:cstheme="minorHAnsi"/>
          <w:lang w:val="en-GB"/>
        </w:rPr>
      </w:pPr>
      <w:bookmarkStart w:id="111" w:name="_Toc118984983"/>
      <w:bookmarkStart w:id="112" w:name="_Toc118985014"/>
      <w:bookmarkStart w:id="113" w:name="_Toc118984984"/>
      <w:bookmarkStart w:id="114" w:name="_Toc118985015"/>
      <w:bookmarkStart w:id="115" w:name="_Toc118984985"/>
      <w:bookmarkStart w:id="116" w:name="_Toc118985016"/>
      <w:bookmarkStart w:id="117" w:name="_Toc118984986"/>
      <w:bookmarkStart w:id="118" w:name="_Toc118985017"/>
      <w:bookmarkStart w:id="119" w:name="_Toc118984987"/>
      <w:bookmarkStart w:id="120" w:name="_Toc118985018"/>
      <w:bookmarkStart w:id="121" w:name="_Toc118984988"/>
      <w:bookmarkStart w:id="122" w:name="_Toc118985019"/>
      <w:bookmarkStart w:id="123" w:name="_Toc118984989"/>
      <w:bookmarkStart w:id="124" w:name="_Toc118985020"/>
      <w:bookmarkStart w:id="125" w:name="_Toc118984990"/>
      <w:bookmarkStart w:id="126" w:name="_Toc118985021"/>
      <w:bookmarkStart w:id="127" w:name="_Toc118984991"/>
      <w:bookmarkStart w:id="128" w:name="_Toc118985022"/>
      <w:bookmarkStart w:id="129" w:name="_Toc118985378"/>
      <w:bookmarkStart w:id="130" w:name="_Toc118985495"/>
      <w:bookmarkStart w:id="131" w:name="_Toc118985532"/>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077173">
        <w:rPr>
          <w:rFonts w:asciiTheme="minorHAnsi" w:hAnsiTheme="minorHAnsi" w:cstheme="minorHAnsi"/>
          <w:lang w:val="en-GB"/>
        </w:rPr>
        <w:t>THE</w:t>
      </w:r>
      <w:r w:rsidR="00B014BB" w:rsidRPr="00077173">
        <w:rPr>
          <w:rFonts w:asciiTheme="minorHAnsi" w:hAnsiTheme="minorHAnsi" w:cstheme="minorHAnsi"/>
          <w:lang w:val="en-GB"/>
        </w:rPr>
        <w:t xml:space="preserve"> WAY FORWARD</w:t>
      </w:r>
      <w:bookmarkEnd w:id="96"/>
      <w:bookmarkEnd w:id="100"/>
      <w:bookmarkEnd w:id="101"/>
      <w:bookmarkEnd w:id="129"/>
      <w:bookmarkEnd w:id="130"/>
      <w:bookmarkEnd w:id="131"/>
    </w:p>
    <w:p w14:paraId="014D4A45" w14:textId="5B0408F1" w:rsidR="00B56272" w:rsidRDefault="00F654BA" w:rsidP="002A2BED">
      <w:pPr>
        <w:pStyle w:val="Heading2"/>
        <w:ind w:left="720"/>
      </w:pPr>
      <w:bookmarkStart w:id="132" w:name="_Toc114479879"/>
      <w:bookmarkStart w:id="133" w:name="_Toc115833595"/>
      <w:bookmarkStart w:id="134" w:name="_Toc115834743"/>
      <w:bookmarkStart w:id="135" w:name="_Toc118985379"/>
      <w:bookmarkStart w:id="136" w:name="_Toc118985496"/>
      <w:bookmarkStart w:id="137" w:name="_Toc118985533"/>
      <w:r>
        <w:t>More</w:t>
      </w:r>
      <w:r w:rsidR="00CA2401">
        <w:t xml:space="preserve"> joint </w:t>
      </w:r>
      <w:r w:rsidR="00CA2401" w:rsidRPr="002A2BED">
        <w:t>initiatives</w:t>
      </w:r>
      <w:r w:rsidR="00CA2401">
        <w:t xml:space="preserve"> as a coherent, systemic way of supporting Mauritius</w:t>
      </w:r>
      <w:bookmarkEnd w:id="132"/>
      <w:bookmarkEnd w:id="133"/>
      <w:bookmarkEnd w:id="134"/>
      <w:r w:rsidR="00961669">
        <w:t xml:space="preserve"> and Seychelles</w:t>
      </w:r>
      <w:bookmarkEnd w:id="135"/>
      <w:bookmarkEnd w:id="136"/>
      <w:bookmarkEnd w:id="137"/>
      <w:r w:rsidR="00961669">
        <w:t xml:space="preserve"> </w:t>
      </w:r>
    </w:p>
    <w:p w14:paraId="15CF817A" w14:textId="3A161DAB" w:rsidR="00B014BB" w:rsidRPr="00D04113" w:rsidRDefault="00B014BB" w:rsidP="00C052AD">
      <w:pPr>
        <w:pStyle w:val="BodyText"/>
        <w:jc w:val="both"/>
      </w:pPr>
      <w:r w:rsidRPr="00D04113">
        <w:t xml:space="preserve">Mauritius </w:t>
      </w:r>
      <w:r w:rsidR="00B22D9B">
        <w:t>and Seychelles have done</w:t>
      </w:r>
      <w:r w:rsidRPr="00D04113">
        <w:t xml:space="preserve"> well </w:t>
      </w:r>
      <w:r w:rsidR="00732103">
        <w:t>on their</w:t>
      </w:r>
      <w:r w:rsidRPr="00D04113">
        <w:t xml:space="preserve"> development path</w:t>
      </w:r>
      <w:r w:rsidR="00893C41">
        <w:t>, reaching</w:t>
      </w:r>
      <w:r w:rsidRPr="00D04113">
        <w:t xml:space="preserve"> a </w:t>
      </w:r>
      <w:r>
        <w:t xml:space="preserve">high </w:t>
      </w:r>
      <w:r w:rsidRPr="00D04113">
        <w:t xml:space="preserve">level of human development, </w:t>
      </w:r>
      <w:r w:rsidR="00893C41">
        <w:t xml:space="preserve">most of </w:t>
      </w:r>
      <w:r w:rsidRPr="00D04113">
        <w:t>its population ha</w:t>
      </w:r>
      <w:r>
        <w:t>s</w:t>
      </w:r>
      <w:r w:rsidRPr="00D04113">
        <w:t xml:space="preserve"> access to quality education, good health services, and sufficient income to live decently. </w:t>
      </w:r>
    </w:p>
    <w:p w14:paraId="54A6EF93" w14:textId="44A92B66" w:rsidR="00B014BB" w:rsidRPr="00D04113" w:rsidRDefault="00B014BB" w:rsidP="00C052AD">
      <w:pPr>
        <w:pStyle w:val="BodyText"/>
        <w:jc w:val="both"/>
      </w:pPr>
      <w:r w:rsidRPr="00D04113">
        <w:t xml:space="preserve">However, </w:t>
      </w:r>
      <w:r w:rsidR="00893C41">
        <w:t>as a Small Island Developing State</w:t>
      </w:r>
      <w:r w:rsidR="00732103">
        <w:t>s</w:t>
      </w:r>
      <w:r w:rsidR="00893C41">
        <w:t xml:space="preserve">, </w:t>
      </w:r>
      <w:r w:rsidR="00732103">
        <w:t>these counties face</w:t>
      </w:r>
      <w:r w:rsidRPr="00D04113">
        <w:t xml:space="preserve"> </w:t>
      </w:r>
      <w:r w:rsidR="00893C41">
        <w:t xml:space="preserve">structural </w:t>
      </w:r>
      <w:r w:rsidR="00526200">
        <w:t>constraints</w:t>
      </w:r>
      <w:r w:rsidR="00732103">
        <w:t xml:space="preserve"> and vulnerabilities</w:t>
      </w:r>
      <w:r w:rsidR="00893C41">
        <w:t xml:space="preserve">, </w:t>
      </w:r>
      <w:r w:rsidR="00852979">
        <w:t>mak</w:t>
      </w:r>
      <w:r w:rsidR="00C243F2">
        <w:t>ing</w:t>
      </w:r>
      <w:r w:rsidR="00852979">
        <w:t xml:space="preserve"> the islands</w:t>
      </w:r>
      <w:r w:rsidR="00B22D9B">
        <w:t xml:space="preserve"> </w:t>
      </w:r>
      <w:r w:rsidR="00086EB6">
        <w:t xml:space="preserve">highly vulnerable to </w:t>
      </w:r>
      <w:r w:rsidR="00732103">
        <w:t>external</w:t>
      </w:r>
      <w:r w:rsidR="00086EB6">
        <w:t xml:space="preserve"> shocks, whether they are socioeconomic or environmental.</w:t>
      </w:r>
    </w:p>
    <w:p w14:paraId="2BC6D534" w14:textId="28E95C92" w:rsidR="002415AF" w:rsidRDefault="00B014BB" w:rsidP="00655568">
      <w:pPr>
        <w:pStyle w:val="BodyText"/>
        <w:jc w:val="both"/>
      </w:pPr>
      <w:r w:rsidRPr="00D04113">
        <w:t xml:space="preserve">Mauritius </w:t>
      </w:r>
      <w:r w:rsidR="00B22D9B">
        <w:t xml:space="preserve">and Seychelles are </w:t>
      </w:r>
      <w:r w:rsidR="00526200">
        <w:t xml:space="preserve">addressing these challenges through innovative pathways and </w:t>
      </w:r>
      <w:r w:rsidR="005D6104">
        <w:t xml:space="preserve">alternative </w:t>
      </w:r>
      <w:r w:rsidR="00526200">
        <w:t>solutions</w:t>
      </w:r>
      <w:r w:rsidRPr="00D04113">
        <w:t xml:space="preserve"> to </w:t>
      </w:r>
      <w:r>
        <w:t xml:space="preserve">reduce </w:t>
      </w:r>
      <w:r w:rsidRPr="00D04113">
        <w:t xml:space="preserve">overreliance on food and energy </w:t>
      </w:r>
      <w:r>
        <w:t xml:space="preserve">imports, </w:t>
      </w:r>
      <w:r w:rsidRPr="00D04113">
        <w:t>diversify econom</w:t>
      </w:r>
      <w:r>
        <w:t>y</w:t>
      </w:r>
      <w:r w:rsidR="00526200">
        <w:t xml:space="preserve">, build transformative partnerships, in ways that </w:t>
      </w:r>
      <w:r w:rsidR="005D6104">
        <w:t>lead</w:t>
      </w:r>
      <w:r w:rsidRPr="00D04113">
        <w:t xml:space="preserve"> to sustainable development.</w:t>
      </w:r>
      <w:r w:rsidR="00852979">
        <w:t xml:space="preserve"> While finding </w:t>
      </w:r>
      <w:r w:rsidR="005D6104">
        <w:t xml:space="preserve">innovative </w:t>
      </w:r>
      <w:r w:rsidR="00852979">
        <w:t>ways to financ</w:t>
      </w:r>
      <w:r w:rsidR="002262E6">
        <w:t>e</w:t>
      </w:r>
      <w:r w:rsidR="00852979">
        <w:t xml:space="preserve"> the</w:t>
      </w:r>
      <w:r w:rsidR="002262E6">
        <w:t>ir</w:t>
      </w:r>
      <w:r w:rsidR="00852979">
        <w:t xml:space="preserve"> development since both countries are high income with limited access to development aid. </w:t>
      </w:r>
    </w:p>
    <w:p w14:paraId="631FED6C" w14:textId="19BB5F0D" w:rsidR="00B014BB" w:rsidRDefault="005D6104" w:rsidP="00655568">
      <w:pPr>
        <w:pStyle w:val="BodyText"/>
        <w:jc w:val="both"/>
      </w:pPr>
      <w:r>
        <w:t xml:space="preserve">The whole of </w:t>
      </w:r>
      <w:r w:rsidR="00B014BB" w:rsidRPr="00D04113">
        <w:t>UN</w:t>
      </w:r>
      <w:r w:rsidR="002415AF">
        <w:t xml:space="preserve"> </w:t>
      </w:r>
      <w:r>
        <w:t xml:space="preserve">approach is needed to </w:t>
      </w:r>
      <w:r w:rsidR="002415AF">
        <w:t xml:space="preserve">support </w:t>
      </w:r>
      <w:r w:rsidR="002262E6">
        <w:t>these national efforts</w:t>
      </w:r>
      <w:r>
        <w:t xml:space="preserve">. </w:t>
      </w:r>
      <w:r w:rsidR="002A2AA0">
        <w:t>In Mauritius and Seychelles</w:t>
      </w:r>
      <w:r w:rsidR="002A2AA0" w:rsidRPr="00D04113">
        <w:t xml:space="preserve">, over 20 </w:t>
      </w:r>
      <w:r w:rsidR="002A2AA0">
        <w:t xml:space="preserve">UN agencies </w:t>
      </w:r>
      <w:r w:rsidR="002A2AA0" w:rsidRPr="00D04113">
        <w:t xml:space="preserve">provide support on issues as diverse as health, the environment, education, </w:t>
      </w:r>
      <w:r w:rsidR="004E0F84">
        <w:t xml:space="preserve">disaster risk reduction and </w:t>
      </w:r>
      <w:r w:rsidR="002A2AA0" w:rsidRPr="00D04113">
        <w:t>climate change adaptation, Human Rights, sustainable industrialization, and the strengthening of food systems.</w:t>
      </w:r>
      <w:r w:rsidR="002A2AA0" w:rsidRPr="002A2AA0">
        <w:t xml:space="preserve"> </w:t>
      </w:r>
      <w:r w:rsidR="002A2AA0">
        <w:t xml:space="preserve">Coherency and focus make the wealth of UN expertise and convening power more impactful </w:t>
      </w:r>
      <w:r w:rsidR="00C464EA">
        <w:t xml:space="preserve">in efforts to achieve sustainable development. </w:t>
      </w:r>
    </w:p>
    <w:p w14:paraId="5AE42E96" w14:textId="56D7F989" w:rsidR="00B014BB" w:rsidRPr="00D04113" w:rsidRDefault="008B4D0E" w:rsidP="00655568">
      <w:pPr>
        <w:pStyle w:val="BodyText"/>
        <w:jc w:val="both"/>
      </w:pPr>
      <w:r>
        <w:t>To achieve this objective, i</w:t>
      </w:r>
      <w:r w:rsidR="00B014BB">
        <w:t>n the context of</w:t>
      </w:r>
      <w:r w:rsidR="00B014BB" w:rsidRPr="00D04113">
        <w:t xml:space="preserve"> the UN </w:t>
      </w:r>
      <w:r w:rsidR="00B014BB">
        <w:t>R</w:t>
      </w:r>
      <w:r w:rsidR="00B014BB" w:rsidRPr="00D04113">
        <w:t xml:space="preserve">eform, the UN </w:t>
      </w:r>
      <w:r>
        <w:t xml:space="preserve">Family </w:t>
      </w:r>
      <w:r w:rsidR="004E0F84">
        <w:t>and government co-developed the strategic partnership framework S</w:t>
      </w:r>
      <w:r w:rsidR="00285866">
        <w:t>PF 2019-2023 as a first step towards a more integrated approach to support development.  Going forward the new cooperation framework needs to be developed the UN Sustainable development framework (UNSDCF) 2024-2028</w:t>
      </w:r>
      <w:r w:rsidR="00B014BB" w:rsidRPr="00D04113">
        <w:t xml:space="preserve"> </w:t>
      </w:r>
      <w:r w:rsidR="00285866">
        <w:t xml:space="preserve">based on which joint programs of the UN will be designed and country program documents of individual UN agencies will be derived. </w:t>
      </w:r>
    </w:p>
    <w:p w14:paraId="5695C017" w14:textId="415021D3" w:rsidR="00313D21" w:rsidRPr="00ED3A8C" w:rsidRDefault="00313D21" w:rsidP="00313D21">
      <w:pPr>
        <w:pStyle w:val="Caption"/>
        <w:keepNext/>
        <w:jc w:val="both"/>
        <w:rPr>
          <w:b/>
          <w:bCs/>
          <w:sz w:val="22"/>
          <w:szCs w:val="22"/>
        </w:rPr>
      </w:pPr>
      <w:r w:rsidRPr="00ED3A8C">
        <w:rPr>
          <w:b/>
          <w:bCs/>
          <w:sz w:val="22"/>
          <w:szCs w:val="22"/>
        </w:rPr>
        <w:lastRenderedPageBreak/>
        <w:t xml:space="preserve">Box </w:t>
      </w:r>
      <w:r w:rsidR="002A2BED">
        <w:rPr>
          <w:b/>
          <w:bCs/>
          <w:sz w:val="22"/>
          <w:szCs w:val="22"/>
        </w:rPr>
        <w:t>3</w:t>
      </w:r>
      <w:r w:rsidRPr="00ED3A8C">
        <w:rPr>
          <w:b/>
          <w:bCs/>
          <w:sz w:val="22"/>
          <w:szCs w:val="22"/>
        </w:rPr>
        <w:t xml:space="preserve">: </w:t>
      </w:r>
      <w:r w:rsidR="00AF5FC4">
        <w:rPr>
          <w:b/>
          <w:bCs/>
          <w:sz w:val="22"/>
          <w:szCs w:val="22"/>
        </w:rPr>
        <w:t>The</w:t>
      </w:r>
      <w:r w:rsidRPr="00ED3A8C">
        <w:rPr>
          <w:b/>
          <w:bCs/>
          <w:sz w:val="22"/>
          <w:szCs w:val="22"/>
        </w:rPr>
        <w:t xml:space="preserve"> UN</w:t>
      </w:r>
      <w:r w:rsidR="00AF5FC4">
        <w:rPr>
          <w:b/>
          <w:bCs/>
          <w:sz w:val="22"/>
          <w:szCs w:val="22"/>
        </w:rPr>
        <w:t xml:space="preserve">’s </w:t>
      </w:r>
      <w:r w:rsidRPr="00ED3A8C">
        <w:rPr>
          <w:b/>
          <w:bCs/>
          <w:sz w:val="22"/>
          <w:szCs w:val="22"/>
        </w:rPr>
        <w:t>integrated approach in suppor</w:t>
      </w:r>
      <w:r w:rsidR="00ED3A8C" w:rsidRPr="00ED3A8C">
        <w:rPr>
          <w:b/>
          <w:bCs/>
          <w:sz w:val="22"/>
          <w:szCs w:val="22"/>
        </w:rPr>
        <w:t>ting</w:t>
      </w:r>
      <w:r w:rsidRPr="00ED3A8C">
        <w:rPr>
          <w:b/>
          <w:bCs/>
          <w:sz w:val="22"/>
          <w:szCs w:val="22"/>
        </w:rPr>
        <w:t xml:space="preserve"> the </w:t>
      </w:r>
      <w:r w:rsidR="00ED3A8C" w:rsidRPr="00ED3A8C">
        <w:rPr>
          <w:b/>
          <w:bCs/>
          <w:sz w:val="22"/>
          <w:szCs w:val="22"/>
        </w:rPr>
        <w:t>G</w:t>
      </w:r>
      <w:r w:rsidRPr="00ED3A8C">
        <w:rPr>
          <w:b/>
          <w:bCs/>
          <w:sz w:val="22"/>
          <w:szCs w:val="22"/>
        </w:rPr>
        <w:t>overnment</w:t>
      </w:r>
      <w:r w:rsidR="000669FD">
        <w:rPr>
          <w:b/>
          <w:bCs/>
          <w:sz w:val="22"/>
          <w:szCs w:val="22"/>
        </w:rPr>
        <w:t>s</w:t>
      </w:r>
      <w:r w:rsidRPr="00ED3A8C">
        <w:rPr>
          <w:b/>
          <w:bCs/>
          <w:sz w:val="22"/>
          <w:szCs w:val="22"/>
        </w:rPr>
        <w:t xml:space="preserve"> of Mauritius and </w:t>
      </w:r>
      <w:r w:rsidR="000669FD">
        <w:rPr>
          <w:b/>
          <w:bCs/>
          <w:sz w:val="22"/>
          <w:szCs w:val="22"/>
        </w:rPr>
        <w:t xml:space="preserve">Seychelles </w:t>
      </w:r>
      <w:r w:rsidR="00AF5FC4">
        <w:rPr>
          <w:b/>
          <w:bCs/>
          <w:sz w:val="22"/>
          <w:szCs w:val="22"/>
        </w:rPr>
        <w:t xml:space="preserve"> </w:t>
      </w:r>
    </w:p>
    <w:p w14:paraId="42351A1F" w14:textId="36D26A17" w:rsidR="00B014BB" w:rsidRPr="00AC3032" w:rsidRDefault="00B014BB" w:rsidP="00655568">
      <w:pPr>
        <w:pStyle w:val="Box"/>
        <w:jc w:val="both"/>
        <w:rPr>
          <w:sz w:val="22"/>
          <w:szCs w:val="22"/>
        </w:rPr>
      </w:pPr>
      <w:r w:rsidRPr="00AC3032">
        <w:rPr>
          <w:sz w:val="22"/>
          <w:szCs w:val="22"/>
        </w:rPr>
        <w:t xml:space="preserve">The </w:t>
      </w:r>
      <w:r w:rsidRPr="00AC3032">
        <w:rPr>
          <w:i/>
          <w:iCs/>
          <w:sz w:val="22"/>
          <w:szCs w:val="22"/>
        </w:rPr>
        <w:t>Strategic Partnership Framework</w:t>
      </w:r>
      <w:r w:rsidR="00AF5FC4">
        <w:rPr>
          <w:i/>
          <w:iCs/>
          <w:sz w:val="22"/>
          <w:szCs w:val="22"/>
        </w:rPr>
        <w:t>s</w:t>
      </w:r>
      <w:r w:rsidRPr="00AC3032">
        <w:rPr>
          <w:i/>
          <w:iCs/>
          <w:sz w:val="22"/>
          <w:szCs w:val="22"/>
        </w:rPr>
        <w:t xml:space="preserve"> 2019-2023 </w:t>
      </w:r>
      <w:r w:rsidRPr="00AC3032">
        <w:rPr>
          <w:sz w:val="22"/>
          <w:szCs w:val="22"/>
        </w:rPr>
        <w:t>already helped link the work of the UN agencies by aligning their contributions to the long terms needs of Mauritius</w:t>
      </w:r>
      <w:r w:rsidR="002F47C1">
        <w:rPr>
          <w:sz w:val="22"/>
          <w:szCs w:val="22"/>
        </w:rPr>
        <w:t xml:space="preserve"> and Seychelles</w:t>
      </w:r>
      <w:r w:rsidRPr="00AC3032">
        <w:rPr>
          <w:sz w:val="22"/>
          <w:szCs w:val="22"/>
        </w:rPr>
        <w:t xml:space="preserve">. Setting up such a framework was an important first step for the UN to better coordinate its interventions as well as for </w:t>
      </w:r>
      <w:r w:rsidR="002F47C1">
        <w:rPr>
          <w:sz w:val="22"/>
          <w:szCs w:val="22"/>
        </w:rPr>
        <w:t xml:space="preserve">the </w:t>
      </w:r>
      <w:r w:rsidRPr="00AC3032">
        <w:rPr>
          <w:sz w:val="22"/>
          <w:szCs w:val="22"/>
        </w:rPr>
        <w:t>Government</w:t>
      </w:r>
      <w:r w:rsidR="002F47C1">
        <w:rPr>
          <w:sz w:val="22"/>
          <w:szCs w:val="22"/>
        </w:rPr>
        <w:t>s</w:t>
      </w:r>
      <w:r w:rsidRPr="00AC3032">
        <w:rPr>
          <w:sz w:val="22"/>
          <w:szCs w:val="22"/>
        </w:rPr>
        <w:t xml:space="preserve"> to better understand how the </w:t>
      </w:r>
      <w:r w:rsidR="002F47C1">
        <w:rPr>
          <w:sz w:val="22"/>
          <w:szCs w:val="22"/>
        </w:rPr>
        <w:t xml:space="preserve">contributions of the entire </w:t>
      </w:r>
      <w:r w:rsidRPr="00AC3032">
        <w:rPr>
          <w:sz w:val="22"/>
          <w:szCs w:val="22"/>
        </w:rPr>
        <w:t xml:space="preserve">UN </w:t>
      </w:r>
      <w:r w:rsidR="002F47C1">
        <w:rPr>
          <w:sz w:val="22"/>
          <w:szCs w:val="22"/>
        </w:rPr>
        <w:t>System</w:t>
      </w:r>
      <w:r w:rsidRPr="00AC3032">
        <w:rPr>
          <w:sz w:val="22"/>
          <w:szCs w:val="22"/>
        </w:rPr>
        <w:t xml:space="preserve"> could serve its long-term development goals. </w:t>
      </w:r>
    </w:p>
    <w:p w14:paraId="0A37E5A4" w14:textId="60E4C1F7" w:rsidR="00B014BB" w:rsidRPr="00AC3032" w:rsidRDefault="00B014BB" w:rsidP="00655568">
      <w:pPr>
        <w:pStyle w:val="Box"/>
        <w:jc w:val="both"/>
        <w:rPr>
          <w:sz w:val="22"/>
          <w:szCs w:val="22"/>
        </w:rPr>
      </w:pPr>
      <w:r w:rsidRPr="00AC3032">
        <w:rPr>
          <w:sz w:val="22"/>
          <w:szCs w:val="22"/>
        </w:rPr>
        <w:t xml:space="preserve">In practice then, by implementing the activities listed under the Strategic Partnership Framework, the need for and the value of multisectoral, integrated work became obvious. </w:t>
      </w:r>
      <w:r w:rsidR="002F47C1">
        <w:rPr>
          <w:sz w:val="22"/>
          <w:szCs w:val="22"/>
        </w:rPr>
        <w:t xml:space="preserve"> </w:t>
      </w:r>
    </w:p>
    <w:p w14:paraId="4E8FA14E" w14:textId="7969469C" w:rsidR="00B014BB" w:rsidRDefault="00AF5FC4" w:rsidP="00655568">
      <w:pPr>
        <w:pStyle w:val="Box"/>
        <w:jc w:val="both"/>
        <w:rPr>
          <w:sz w:val="22"/>
          <w:szCs w:val="22"/>
        </w:rPr>
      </w:pPr>
      <w:r>
        <w:rPr>
          <w:sz w:val="22"/>
          <w:szCs w:val="22"/>
        </w:rPr>
        <w:t>The various j</w:t>
      </w:r>
      <w:r w:rsidR="002F47C1">
        <w:rPr>
          <w:sz w:val="22"/>
          <w:szCs w:val="22"/>
        </w:rPr>
        <w:t>oint programs under disaster risk management, Wakashio oil spill response, COVID response, green recovery</w:t>
      </w:r>
      <w:r w:rsidR="00436246">
        <w:rPr>
          <w:sz w:val="22"/>
          <w:szCs w:val="22"/>
        </w:rPr>
        <w:t xml:space="preserve">, food systems pathway and many others show that the UN joint efforts </w:t>
      </w:r>
      <w:r w:rsidR="00B014BB" w:rsidRPr="00AC3032">
        <w:rPr>
          <w:sz w:val="22"/>
          <w:szCs w:val="22"/>
        </w:rPr>
        <w:t>to conduct analysis, develops strategies and legislation,</w:t>
      </w:r>
      <w:r w:rsidR="00436246">
        <w:rPr>
          <w:sz w:val="22"/>
          <w:szCs w:val="22"/>
        </w:rPr>
        <w:t xml:space="preserve"> policy formulation </w:t>
      </w:r>
      <w:r w:rsidR="00B014BB" w:rsidRPr="00AC3032">
        <w:rPr>
          <w:sz w:val="22"/>
          <w:szCs w:val="22"/>
        </w:rPr>
        <w:t xml:space="preserve">as well as training and capacity building </w:t>
      </w:r>
      <w:r w:rsidR="00436246">
        <w:rPr>
          <w:sz w:val="22"/>
          <w:szCs w:val="22"/>
        </w:rPr>
        <w:t xml:space="preserve">is important to support nation development efforts. </w:t>
      </w:r>
    </w:p>
    <w:p w14:paraId="56C6D95D" w14:textId="291E8921" w:rsidR="00AF5FC4" w:rsidRPr="00AC3032" w:rsidRDefault="00AF5FC4" w:rsidP="00655568">
      <w:pPr>
        <w:pStyle w:val="Box"/>
        <w:jc w:val="both"/>
        <w:rPr>
          <w:sz w:val="22"/>
          <w:szCs w:val="22"/>
        </w:rPr>
      </w:pPr>
      <w:r>
        <w:rPr>
          <w:sz w:val="22"/>
          <w:szCs w:val="22"/>
        </w:rPr>
        <w:t xml:space="preserve">Individual UN agencies support are also critical because agencies country program documents are aligned to the UN/government cooperation framework contribution to same </w:t>
      </w:r>
      <w:r w:rsidR="00F654BA">
        <w:rPr>
          <w:sz w:val="22"/>
          <w:szCs w:val="22"/>
        </w:rPr>
        <w:t>outcomes</w:t>
      </w:r>
      <w:r>
        <w:rPr>
          <w:sz w:val="22"/>
          <w:szCs w:val="22"/>
        </w:rPr>
        <w:t xml:space="preserve"> and national priorities.</w:t>
      </w:r>
    </w:p>
    <w:p w14:paraId="772BFEB4" w14:textId="45AB1C20" w:rsidR="00B014BB" w:rsidRDefault="00AF5FC4" w:rsidP="00655568">
      <w:pPr>
        <w:pStyle w:val="Box"/>
        <w:jc w:val="both"/>
        <w:rPr>
          <w:sz w:val="22"/>
          <w:szCs w:val="22"/>
        </w:rPr>
      </w:pPr>
      <w:r>
        <w:rPr>
          <w:sz w:val="22"/>
          <w:szCs w:val="22"/>
        </w:rPr>
        <w:t>The</w:t>
      </w:r>
      <w:r w:rsidR="00B014BB" w:rsidRPr="00AC3032">
        <w:rPr>
          <w:sz w:val="22"/>
          <w:szCs w:val="22"/>
        </w:rPr>
        <w:t xml:space="preserve"> UN support is not restricted to brick-and-mortar types of projects</w:t>
      </w:r>
      <w:r w:rsidR="00436246">
        <w:rPr>
          <w:sz w:val="22"/>
          <w:szCs w:val="22"/>
        </w:rPr>
        <w:t xml:space="preserve"> but</w:t>
      </w:r>
      <w:r w:rsidR="008413B5">
        <w:rPr>
          <w:sz w:val="22"/>
          <w:szCs w:val="22"/>
        </w:rPr>
        <w:t xml:space="preserve"> encompasses </w:t>
      </w:r>
      <w:r w:rsidR="00B014BB" w:rsidRPr="00AC3032">
        <w:rPr>
          <w:sz w:val="22"/>
          <w:szCs w:val="22"/>
        </w:rPr>
        <w:t xml:space="preserve">high level </w:t>
      </w:r>
      <w:r w:rsidR="002F47C1">
        <w:rPr>
          <w:sz w:val="22"/>
          <w:szCs w:val="22"/>
        </w:rPr>
        <w:t xml:space="preserve">policy support </w:t>
      </w:r>
      <w:r w:rsidR="00436246">
        <w:rPr>
          <w:sz w:val="22"/>
          <w:szCs w:val="22"/>
        </w:rPr>
        <w:t>and brings together</w:t>
      </w:r>
      <w:r w:rsidR="00B014BB" w:rsidRPr="00AC3032">
        <w:rPr>
          <w:sz w:val="22"/>
          <w:szCs w:val="22"/>
        </w:rPr>
        <w:t xml:space="preserve"> UN global experience </w:t>
      </w:r>
      <w:r w:rsidR="00DD440F">
        <w:rPr>
          <w:sz w:val="22"/>
          <w:szCs w:val="22"/>
        </w:rPr>
        <w:t>as well as</w:t>
      </w:r>
      <w:r w:rsidR="00B014BB" w:rsidRPr="00AC3032">
        <w:rPr>
          <w:sz w:val="22"/>
          <w:szCs w:val="22"/>
        </w:rPr>
        <w:t xml:space="preserve"> access to knowledge and solutions.</w:t>
      </w:r>
      <w:r>
        <w:rPr>
          <w:sz w:val="22"/>
          <w:szCs w:val="22"/>
        </w:rPr>
        <w:t xml:space="preserve"> It is important therefore to build on this partnership to shape the future together.</w:t>
      </w:r>
    </w:p>
    <w:p w14:paraId="1B6D1B00" w14:textId="2E8712E5" w:rsidR="00116AE0" w:rsidRPr="00AC3032" w:rsidRDefault="00DD440F" w:rsidP="00655568">
      <w:pPr>
        <w:pStyle w:val="Box"/>
        <w:jc w:val="both"/>
        <w:rPr>
          <w:sz w:val="22"/>
          <w:szCs w:val="22"/>
        </w:rPr>
      </w:pPr>
      <w:r>
        <w:rPr>
          <w:sz w:val="22"/>
          <w:szCs w:val="22"/>
        </w:rPr>
        <w:t>Going forward the UN and government cooperation framework UNSDCF</w:t>
      </w:r>
      <w:r w:rsidR="00116AE0">
        <w:rPr>
          <w:sz w:val="22"/>
          <w:szCs w:val="22"/>
        </w:rPr>
        <w:t xml:space="preserve"> 2014-2028 must follow the same </w:t>
      </w:r>
      <w:r>
        <w:rPr>
          <w:sz w:val="22"/>
          <w:szCs w:val="22"/>
        </w:rPr>
        <w:t>pattern to bring the UN efforts together to support national development.</w:t>
      </w:r>
    </w:p>
    <w:p w14:paraId="252BC7DD" w14:textId="77777777" w:rsidR="00DD1CFD" w:rsidRDefault="00DD1CFD" w:rsidP="002A2BED">
      <w:pPr>
        <w:pStyle w:val="Heading2"/>
        <w:ind w:left="720"/>
        <w:rPr>
          <w:lang w:val="en-GB"/>
        </w:rPr>
      </w:pPr>
      <w:bookmarkStart w:id="138" w:name="_Toc118984994"/>
      <w:bookmarkStart w:id="139" w:name="_Toc118985025"/>
      <w:bookmarkStart w:id="140" w:name="_Toc118984995"/>
      <w:bookmarkStart w:id="141" w:name="_Toc118985026"/>
      <w:bookmarkStart w:id="142" w:name="_Toc118984996"/>
      <w:bookmarkStart w:id="143" w:name="_Toc118985027"/>
      <w:bookmarkStart w:id="144" w:name="_Toc118984997"/>
      <w:bookmarkStart w:id="145" w:name="_Toc118985028"/>
      <w:bookmarkStart w:id="146" w:name="_Toc118984998"/>
      <w:bookmarkStart w:id="147" w:name="_Toc118985029"/>
      <w:bookmarkStart w:id="148" w:name="_Toc118984999"/>
      <w:bookmarkStart w:id="149" w:name="_Toc118985030"/>
      <w:bookmarkStart w:id="150" w:name="_Toc114479880"/>
      <w:bookmarkStart w:id="151" w:name="_Toc115833596"/>
      <w:bookmarkStart w:id="152" w:name="_Toc115834744"/>
      <w:bookmarkStart w:id="153" w:name="_Toc118985380"/>
      <w:bookmarkStart w:id="154" w:name="_Toc118985497"/>
      <w:bookmarkStart w:id="155" w:name="_Toc118985534"/>
      <w:bookmarkEnd w:id="138"/>
      <w:bookmarkEnd w:id="139"/>
      <w:bookmarkEnd w:id="140"/>
      <w:bookmarkEnd w:id="141"/>
      <w:bookmarkEnd w:id="142"/>
      <w:bookmarkEnd w:id="143"/>
      <w:bookmarkEnd w:id="144"/>
      <w:bookmarkEnd w:id="145"/>
      <w:bookmarkEnd w:id="146"/>
      <w:bookmarkEnd w:id="147"/>
      <w:bookmarkEnd w:id="148"/>
      <w:bookmarkEnd w:id="149"/>
    </w:p>
    <w:p w14:paraId="79602463" w14:textId="0F7F63FE" w:rsidR="00B014BB" w:rsidRPr="00961669" w:rsidRDefault="007703F5" w:rsidP="002A2BED">
      <w:pPr>
        <w:pStyle w:val="Heading2"/>
        <w:ind w:left="720"/>
        <w:rPr>
          <w:lang w:val="en-GB"/>
        </w:rPr>
      </w:pPr>
      <w:r>
        <w:rPr>
          <w:lang w:val="en-GB"/>
        </w:rPr>
        <w:t>T</w:t>
      </w:r>
      <w:r w:rsidR="00CA2401" w:rsidRPr="00961669">
        <w:rPr>
          <w:lang w:val="en-GB"/>
        </w:rPr>
        <w:t>ransformative</w:t>
      </w:r>
      <w:r w:rsidR="00CA2401" w:rsidRPr="00961669">
        <w:t xml:space="preserve"> </w:t>
      </w:r>
      <w:r w:rsidR="00CA2401" w:rsidRPr="002A2BED">
        <w:t>partnerships</w:t>
      </w:r>
      <w:r w:rsidR="00CA2401" w:rsidRPr="00961669">
        <w:t xml:space="preserve"> </w:t>
      </w:r>
      <w:r w:rsidR="00CA2401" w:rsidRPr="00961669">
        <w:rPr>
          <w:lang w:val="en-GB"/>
        </w:rPr>
        <w:t>to</w:t>
      </w:r>
      <w:r w:rsidR="00CA2401" w:rsidRPr="00961669">
        <w:t xml:space="preserve"> deal with upcoming challenge</w:t>
      </w:r>
      <w:r w:rsidR="00CA2401" w:rsidRPr="00961669">
        <w:rPr>
          <w:lang w:val="en-GB"/>
        </w:rPr>
        <w:t>s</w:t>
      </w:r>
      <w:bookmarkEnd w:id="150"/>
      <w:bookmarkEnd w:id="151"/>
      <w:bookmarkEnd w:id="152"/>
      <w:bookmarkEnd w:id="153"/>
      <w:bookmarkEnd w:id="154"/>
      <w:bookmarkEnd w:id="155"/>
    </w:p>
    <w:p w14:paraId="37A834AF" w14:textId="1B829AEF" w:rsidR="00B56272" w:rsidRPr="002A2BED" w:rsidRDefault="00FB1CC8" w:rsidP="002A2BED">
      <w:pPr>
        <w:spacing w:after="120" w:line="240" w:lineRule="auto"/>
        <w:jc w:val="both"/>
      </w:pPr>
      <w:r w:rsidRPr="002A2BED">
        <w:t xml:space="preserve">Building on </w:t>
      </w:r>
      <w:r w:rsidR="00B56272" w:rsidRPr="002A2BED">
        <w:t xml:space="preserve">UN/Government Seychelles Policy Dialogue </w:t>
      </w:r>
      <w:r w:rsidRPr="002A2BED">
        <w:t xml:space="preserve">and the </w:t>
      </w:r>
      <w:r w:rsidR="00B56272" w:rsidRPr="002A2BED">
        <w:t>UN/Government of Seychelles Policy Dialogu</w:t>
      </w:r>
      <w:r w:rsidRPr="002A2BED">
        <w:t xml:space="preserve">e it is </w:t>
      </w:r>
      <w:r w:rsidR="005E3EF5">
        <w:t xml:space="preserve">critical </w:t>
      </w:r>
      <w:r w:rsidRPr="002A2BED">
        <w:t xml:space="preserve">to </w:t>
      </w:r>
      <w:r w:rsidR="005E3EF5">
        <w:t>continue the high-level dialogue with the Governments</w:t>
      </w:r>
      <w:r w:rsidRPr="002A2BED">
        <w:t xml:space="preserve"> of both countries </w:t>
      </w:r>
      <w:r w:rsidR="005E3EF5">
        <w:t>on</w:t>
      </w:r>
      <w:r w:rsidR="005E3EF5" w:rsidRPr="002A2BED">
        <w:t xml:space="preserve"> </w:t>
      </w:r>
      <w:r w:rsidRPr="002A2BED">
        <w:t xml:space="preserve">lessons learnt from the crisis period </w:t>
      </w:r>
      <w:r w:rsidR="005E3EF5">
        <w:t>and priorities looking forward, informing the</w:t>
      </w:r>
      <w:r w:rsidR="005E3EF5" w:rsidRPr="002A2BED">
        <w:t xml:space="preserve"> </w:t>
      </w:r>
      <w:r w:rsidRPr="002A2BED">
        <w:t xml:space="preserve">design </w:t>
      </w:r>
      <w:r w:rsidR="005E3EF5">
        <w:t xml:space="preserve">of </w:t>
      </w:r>
      <w:r w:rsidRPr="002A2BED">
        <w:t>the new cooperation framework.</w:t>
      </w:r>
    </w:p>
    <w:p w14:paraId="5D28FD30" w14:textId="18AE53E1" w:rsidR="00B56272" w:rsidRPr="002A2BED" w:rsidRDefault="005E3EF5" w:rsidP="002A2BED">
      <w:pPr>
        <w:jc w:val="both"/>
      </w:pPr>
      <w:r w:rsidRPr="002A2BED">
        <w:t xml:space="preserve">Strengthen </w:t>
      </w:r>
      <w:r w:rsidR="00B56272" w:rsidRPr="002A2BED">
        <w:t xml:space="preserve">International Partners </w:t>
      </w:r>
      <w:r w:rsidR="00FB1CC8" w:rsidRPr="002A2BED">
        <w:t xml:space="preserve">coordination </w:t>
      </w:r>
      <w:r w:rsidRPr="002A2BED">
        <w:t xml:space="preserve">will also be of the essence, building on the </w:t>
      </w:r>
      <w:r w:rsidR="00DA6D1A" w:rsidRPr="002A2BED">
        <w:t>informal coordination which prevailed during COVID and Wakashio crisis to embed it in a clear institutional framework with Government leadership and active participation from all development partners and International Financial Institutions.</w:t>
      </w:r>
      <w:r w:rsidR="00B56272" w:rsidRPr="002A2BED">
        <w:t xml:space="preserve">  </w:t>
      </w:r>
    </w:p>
    <w:p w14:paraId="7860D14A" w14:textId="0F48210F" w:rsidR="00B014BB" w:rsidRPr="002A2BED" w:rsidRDefault="00B014BB" w:rsidP="00655568">
      <w:pPr>
        <w:pStyle w:val="BodyText"/>
        <w:jc w:val="both"/>
      </w:pPr>
      <w:r w:rsidRPr="002A2BED">
        <w:t xml:space="preserve">One major lesson the UN System and our partners from Government, the private sector, and civil society can draw from the last couple of years is the necessity to be ready for crises. We need contingency plans that have both immediate, medium-term, and long-term elements, and we need standing partnerships to ensure that we can respond rapidly to crises, and that our responses do not divert from our long-term development objectives, but instead strengthen our resilience in preparation of future shocks.  </w:t>
      </w:r>
    </w:p>
    <w:p w14:paraId="3549F04E" w14:textId="12485B0B" w:rsidR="00B014BB" w:rsidRPr="002A2BED" w:rsidRDefault="001E1DC5" w:rsidP="00655568">
      <w:pPr>
        <w:pStyle w:val="BodyText"/>
        <w:jc w:val="both"/>
      </w:pPr>
      <w:r w:rsidRPr="002A2BED">
        <w:t>In a rapidly changing development landscape characterized by high uncertainty, preparedness is of the essence, and the UN and its partners must stand</w:t>
      </w:r>
      <w:r w:rsidR="00B014BB" w:rsidRPr="002A2BED">
        <w:t xml:space="preserve"> ready to collaborate in responding to resurgence</w:t>
      </w:r>
      <w:r w:rsidRPr="002A2BED">
        <w:t>s</w:t>
      </w:r>
      <w:r w:rsidR="00B014BB" w:rsidRPr="002A2BED">
        <w:t xml:space="preserve"> </w:t>
      </w:r>
      <w:r w:rsidRPr="002A2BED">
        <w:t xml:space="preserve">and new </w:t>
      </w:r>
      <w:r w:rsidR="00B014BB" w:rsidRPr="002A2BED">
        <w:t>shocks</w:t>
      </w:r>
      <w:r w:rsidRPr="002A2BED">
        <w:t>, whether they are social, economic, environmental, or a combination of the three</w:t>
      </w:r>
      <w:r w:rsidR="00B014BB" w:rsidRPr="002A2BED">
        <w:t xml:space="preserve">. </w:t>
      </w:r>
    </w:p>
    <w:p w14:paraId="7094B3E1" w14:textId="77777777" w:rsidR="00B014BB" w:rsidRPr="002A2BED" w:rsidRDefault="00B014BB" w:rsidP="00655568">
      <w:pPr>
        <w:pStyle w:val="BodyText"/>
        <w:jc w:val="both"/>
      </w:pPr>
      <w:r w:rsidRPr="002A2BED">
        <w:t xml:space="preserve">We must be able to prepare crisis scenarios, and design multi-sector mechanisms to respond to them in a manner that makes best use of the more than 20 UN entities in supporting the efforts of Government all national stakeholders. </w:t>
      </w:r>
    </w:p>
    <w:p w14:paraId="1D598B65" w14:textId="4AC8EF92" w:rsidR="00D173E6" w:rsidRPr="002A2BED" w:rsidRDefault="00B014BB" w:rsidP="00655568">
      <w:pPr>
        <w:pStyle w:val="BodyText"/>
        <w:jc w:val="both"/>
      </w:pPr>
      <w:r w:rsidRPr="002A2BED">
        <w:t xml:space="preserve">We must also ensure that the new cooperation framework we will be preparing for 2024-2028 is fully risk-informed and integrates risk-preparedness and response as a cross-cutting element. </w:t>
      </w:r>
    </w:p>
    <w:p w14:paraId="2186348B" w14:textId="5C99EA75" w:rsidR="00B014BB" w:rsidRPr="002A2BED" w:rsidRDefault="00B014BB" w:rsidP="00655568">
      <w:pPr>
        <w:pStyle w:val="BodyText"/>
        <w:jc w:val="both"/>
      </w:pPr>
      <w:r w:rsidRPr="002A2BED">
        <w:lastRenderedPageBreak/>
        <w:t xml:space="preserve">This way, the UN system will be ready, along with our development partners, to best support Mauritius </w:t>
      </w:r>
      <w:r w:rsidR="003D3D53" w:rsidRPr="002A2BED">
        <w:t xml:space="preserve">and Seychelles </w:t>
      </w:r>
      <w:r w:rsidRPr="002A2BED">
        <w:t>to rapidly respond to any new crisis, in a way that remains aligned with the country’s long-term development objectives, including building resilience to sudden shocks and lasting stresses.</w:t>
      </w:r>
    </w:p>
    <w:p w14:paraId="4E5A1C6C" w14:textId="574BB1E4" w:rsidR="001E1DC5" w:rsidRPr="002A2BED" w:rsidRDefault="001E1DC5" w:rsidP="00655568">
      <w:pPr>
        <w:pStyle w:val="BodyText"/>
        <w:jc w:val="both"/>
      </w:pPr>
      <w:r w:rsidRPr="002A2BED">
        <w:t xml:space="preserve">The agenda of resilience is no different from the Agenda 2030. By progressing towards the Sustainable Development Goals, </w:t>
      </w:r>
      <w:r w:rsidR="00197977" w:rsidRPr="002A2BED">
        <w:t>and within this very journey</w:t>
      </w:r>
      <w:r w:rsidRPr="002A2BED">
        <w:t xml:space="preserve"> transitioning towards a blue/green economy and sustainable energy and food systems, strengthening health, social protection and education systems, and ensuring universal access to basic services and make sure to Leave No One Behind, the countr</w:t>
      </w:r>
      <w:r w:rsidR="00B22D9B" w:rsidRPr="002A2BED">
        <w:t>ies</w:t>
      </w:r>
      <w:r w:rsidRPr="002A2BED">
        <w:t xml:space="preserve"> will </w:t>
      </w:r>
      <w:r w:rsidR="00197977" w:rsidRPr="002A2BED">
        <w:t>become more resilient to exogenous shocks, and its people less vulnerable</w:t>
      </w:r>
      <w:r w:rsidRPr="002A2BED">
        <w:t>.</w:t>
      </w:r>
    </w:p>
    <w:p w14:paraId="349A7530" w14:textId="781E6778" w:rsidR="00B014BB" w:rsidRDefault="00B014BB" w:rsidP="00655568">
      <w:pPr>
        <w:pStyle w:val="BodyText"/>
        <w:jc w:val="both"/>
      </w:pPr>
      <w:r w:rsidRPr="002A2BED">
        <w:t xml:space="preserve">We are now looking forward to working with Mauritius </w:t>
      </w:r>
      <w:r w:rsidR="003D3D53" w:rsidRPr="002A2BED">
        <w:t xml:space="preserve">and Seychelles </w:t>
      </w:r>
      <w:r w:rsidRPr="002A2BED">
        <w:t>to strengthen our capacities to work in a more integrated manner, both to support national capacities to integrate the SDGs in national planning as well as to develop together a multisector UN-to-Government cooperation framework that is fully integrated and risk-informed.</w:t>
      </w:r>
    </w:p>
    <w:p w14:paraId="41745929" w14:textId="448B7BF4" w:rsidR="00D11558" w:rsidRDefault="00D11558" w:rsidP="00655568">
      <w:pPr>
        <w:pStyle w:val="BodyText"/>
        <w:jc w:val="both"/>
      </w:pPr>
    </w:p>
    <w:p w14:paraId="724576D0" w14:textId="67643B0B" w:rsidR="00055C86" w:rsidRDefault="00055C86">
      <w:r>
        <w:br w:type="page"/>
      </w:r>
    </w:p>
    <w:p w14:paraId="107ABECB" w14:textId="72B79200" w:rsidR="00D11558" w:rsidRDefault="00055C86" w:rsidP="00055C86">
      <w:pPr>
        <w:pStyle w:val="BodyText"/>
        <w:jc w:val="center"/>
        <w:rPr>
          <w:color w:val="4472C4" w:themeColor="accent1"/>
          <w:sz w:val="32"/>
          <w:szCs w:val="32"/>
        </w:rPr>
      </w:pPr>
      <w:r>
        <w:rPr>
          <w:color w:val="4472C4" w:themeColor="accent1"/>
          <w:sz w:val="32"/>
          <w:szCs w:val="32"/>
        </w:rPr>
        <w:lastRenderedPageBreak/>
        <w:t>UN FAMILY IN MAURITIUS AND SEYCHELLES</w:t>
      </w:r>
    </w:p>
    <w:p w14:paraId="0768EC89" w14:textId="3BF01F87" w:rsidR="00055C86" w:rsidRDefault="00055C86" w:rsidP="00055C86">
      <w:pPr>
        <w:pStyle w:val="BodyText"/>
        <w:jc w:val="center"/>
        <w:rPr>
          <w:color w:val="4472C4" w:themeColor="accent1"/>
          <w:sz w:val="32"/>
          <w:szCs w:val="32"/>
        </w:rPr>
      </w:pPr>
    </w:p>
    <w:p w14:paraId="3FB906DF" w14:textId="05F66213" w:rsidR="00055C86" w:rsidRPr="00055C86" w:rsidRDefault="00055C86" w:rsidP="00055C86">
      <w:pPr>
        <w:pStyle w:val="BodyText"/>
        <w:jc w:val="center"/>
        <w:rPr>
          <w:color w:val="4472C4" w:themeColor="accent1"/>
          <w:sz w:val="32"/>
          <w:szCs w:val="32"/>
        </w:rPr>
      </w:pPr>
      <w:r w:rsidRPr="00055C86">
        <w:rPr>
          <w:color w:val="4472C4" w:themeColor="accent1"/>
          <w:sz w:val="32"/>
          <w:szCs w:val="32"/>
        </w:rPr>
        <w:drawing>
          <wp:anchor distT="0" distB="0" distL="114300" distR="114300" simplePos="0" relativeHeight="251694080" behindDoc="1" locked="0" layoutInCell="1" allowOverlap="1" wp14:anchorId="5D56CB93" wp14:editId="00CD10D6">
            <wp:simplePos x="0" y="0"/>
            <wp:positionH relativeFrom="column">
              <wp:posOffset>1136650</wp:posOffset>
            </wp:positionH>
            <wp:positionV relativeFrom="page">
              <wp:posOffset>1949450</wp:posOffset>
            </wp:positionV>
            <wp:extent cx="3326765" cy="2952750"/>
            <wp:effectExtent l="0" t="0" r="6985" b="0"/>
            <wp:wrapTight wrapText="bothSides">
              <wp:wrapPolygon edited="0">
                <wp:start x="0" y="0"/>
                <wp:lineTo x="0" y="21461"/>
                <wp:lineTo x="21522" y="21461"/>
                <wp:lineTo x="2152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326765" cy="2952750"/>
                    </a:xfrm>
                    <a:prstGeom prst="rect">
                      <a:avLst/>
                    </a:prstGeom>
                  </pic:spPr>
                </pic:pic>
              </a:graphicData>
            </a:graphic>
            <wp14:sizeRelH relativeFrom="margin">
              <wp14:pctWidth>0</wp14:pctWidth>
            </wp14:sizeRelH>
            <wp14:sizeRelV relativeFrom="margin">
              <wp14:pctHeight>0</wp14:pctHeight>
            </wp14:sizeRelV>
          </wp:anchor>
        </w:drawing>
      </w:r>
    </w:p>
    <w:sectPr w:rsidR="00055C86" w:rsidRPr="00055C86" w:rsidSect="009245EB">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315CE" w14:textId="77777777" w:rsidR="0017308E" w:rsidRDefault="0017308E" w:rsidP="007C6BB4">
      <w:pPr>
        <w:spacing w:after="0" w:line="240" w:lineRule="auto"/>
      </w:pPr>
      <w:r>
        <w:separator/>
      </w:r>
    </w:p>
  </w:endnote>
  <w:endnote w:type="continuationSeparator" w:id="0">
    <w:p w14:paraId="57CA6BB0" w14:textId="77777777" w:rsidR="0017308E" w:rsidRDefault="0017308E" w:rsidP="007C6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ECD2F" w14:textId="77777777" w:rsidR="0017308E" w:rsidRDefault="0017308E" w:rsidP="007C6BB4">
      <w:pPr>
        <w:spacing w:after="0" w:line="240" w:lineRule="auto"/>
      </w:pPr>
      <w:r>
        <w:separator/>
      </w:r>
    </w:p>
  </w:footnote>
  <w:footnote w:type="continuationSeparator" w:id="0">
    <w:p w14:paraId="0882F956" w14:textId="77777777" w:rsidR="0017308E" w:rsidRDefault="0017308E" w:rsidP="007C6BB4">
      <w:pPr>
        <w:spacing w:after="0" w:line="240" w:lineRule="auto"/>
      </w:pPr>
      <w:r>
        <w:continuationSeparator/>
      </w:r>
    </w:p>
  </w:footnote>
  <w:footnote w:id="1">
    <w:p w14:paraId="1BAD2ECF" w14:textId="43A58C31" w:rsidR="00D14CF0" w:rsidRDefault="00D14CF0">
      <w:pPr>
        <w:pStyle w:val="FootnoteText"/>
      </w:pPr>
      <w:r>
        <w:rPr>
          <w:rStyle w:val="FootnoteReference"/>
        </w:rPr>
        <w:footnoteRef/>
      </w:r>
      <w:r>
        <w:t xml:space="preserve"> </w:t>
      </w:r>
      <w:r w:rsidRPr="00D14CF0">
        <w:rPr>
          <w:rFonts w:cstheme="minorHAnsi"/>
          <w:sz w:val="16"/>
          <w:szCs w:val="16"/>
          <w:lang w:val="en-GB"/>
        </w:rPr>
        <w:t xml:space="preserve">The Multi Country Office review concluded that Mauritius and Seychelles would be a Multi-Country Office (MCO) </w:t>
      </w:r>
      <w:r>
        <w:rPr>
          <w:rFonts w:cstheme="minorHAnsi"/>
          <w:sz w:val="16"/>
          <w:szCs w:val="16"/>
          <w:lang w:val="en-GB"/>
        </w:rPr>
        <w:t xml:space="preserve"> </w:t>
      </w:r>
    </w:p>
  </w:footnote>
  <w:footnote w:id="2">
    <w:p w14:paraId="2C2D052D" w14:textId="28CE4AF9" w:rsidR="00EA7485" w:rsidRDefault="00EA7485">
      <w:pPr>
        <w:pStyle w:val="FootnoteText"/>
      </w:pPr>
      <w:r>
        <w:rPr>
          <w:rStyle w:val="FootnoteReference"/>
        </w:rPr>
        <w:footnoteRef/>
      </w:r>
      <w:r>
        <w:t xml:space="preserve"> </w:t>
      </w:r>
      <w:r w:rsidRPr="00EA7485">
        <w:rPr>
          <w:sz w:val="16"/>
          <w:szCs w:val="16"/>
        </w:rPr>
        <w:t>More agencies or departments of the UN could be supporting the two countries who are not signatory to SPF</w:t>
      </w:r>
    </w:p>
  </w:footnote>
  <w:footnote w:id="3">
    <w:p w14:paraId="5296AB43" w14:textId="56B671E1" w:rsidR="00F22A0C" w:rsidRPr="00FE5B7D" w:rsidRDefault="00F22A0C">
      <w:pPr>
        <w:pStyle w:val="FootnoteText"/>
        <w:rPr>
          <w:sz w:val="16"/>
          <w:szCs w:val="16"/>
        </w:rPr>
      </w:pPr>
      <w:r w:rsidRPr="00FE5B7D">
        <w:rPr>
          <w:sz w:val="16"/>
          <w:szCs w:val="16"/>
        </w:rPr>
        <w:footnoteRef/>
      </w:r>
      <w:r w:rsidRPr="00FE5B7D">
        <w:rPr>
          <w:sz w:val="16"/>
          <w:szCs w:val="16"/>
        </w:rPr>
        <w:t xml:space="preserve"> </w:t>
      </w:r>
      <w:r w:rsidRPr="00207B47">
        <w:rPr>
          <w:sz w:val="16"/>
          <w:szCs w:val="16"/>
        </w:rPr>
        <w:t xml:space="preserve">UNICEF is signatory to the </w:t>
      </w:r>
      <w:r w:rsidR="00331615" w:rsidRPr="00207B47">
        <w:rPr>
          <w:sz w:val="16"/>
          <w:szCs w:val="16"/>
        </w:rPr>
        <w:t>Seychelles</w:t>
      </w:r>
      <w:r w:rsidRPr="00207B47">
        <w:rPr>
          <w:sz w:val="16"/>
          <w:szCs w:val="16"/>
        </w:rPr>
        <w:t xml:space="preserve"> cooperation framework</w:t>
      </w:r>
      <w:r w:rsidR="00207B47" w:rsidRPr="00207B47">
        <w:rPr>
          <w:sz w:val="16"/>
          <w:szCs w:val="16"/>
        </w:rPr>
        <w:t>. Negotiations are underway</w:t>
      </w:r>
      <w:r w:rsidRPr="00207B47">
        <w:rPr>
          <w:sz w:val="16"/>
          <w:szCs w:val="16"/>
        </w:rPr>
        <w:t xml:space="preserve"> </w:t>
      </w:r>
      <w:r w:rsidR="00207B47" w:rsidRPr="00207B47">
        <w:rPr>
          <w:sz w:val="16"/>
          <w:szCs w:val="16"/>
        </w:rPr>
        <w:t>for UNICEF to join CF for</w:t>
      </w:r>
      <w:r w:rsidRPr="00207B47">
        <w:rPr>
          <w:sz w:val="16"/>
          <w:szCs w:val="16"/>
        </w:rPr>
        <w:t xml:space="preserve"> Mauritius</w:t>
      </w:r>
      <w:r w:rsidR="00331615" w:rsidRPr="00FE5B7D">
        <w:rPr>
          <w:sz w:val="16"/>
          <w:szCs w:val="16"/>
        </w:rPr>
        <w:t xml:space="preserve"> </w:t>
      </w:r>
    </w:p>
  </w:footnote>
  <w:footnote w:id="4">
    <w:p w14:paraId="0C499CA9" w14:textId="6D0AB089" w:rsidR="00FE5B7D" w:rsidRPr="00FE5B7D" w:rsidRDefault="00FE5B7D">
      <w:pPr>
        <w:pStyle w:val="FootnoteText"/>
        <w:rPr>
          <w:sz w:val="16"/>
          <w:szCs w:val="16"/>
        </w:rPr>
      </w:pPr>
      <w:r w:rsidRPr="00FE5B7D">
        <w:rPr>
          <w:sz w:val="16"/>
          <w:szCs w:val="16"/>
        </w:rPr>
        <w:footnoteRef/>
      </w:r>
      <w:r w:rsidRPr="00FE5B7D">
        <w:rPr>
          <w:sz w:val="16"/>
          <w:szCs w:val="16"/>
        </w:rPr>
        <w:t xml:space="preserve"> A Joint Program involves two or more UN agencies</w:t>
      </w:r>
    </w:p>
  </w:footnote>
  <w:footnote w:id="5">
    <w:p w14:paraId="21194811" w14:textId="14C564C5" w:rsidR="00232231" w:rsidRPr="003E063B" w:rsidRDefault="00C65B53" w:rsidP="00232231">
      <w:pPr>
        <w:pStyle w:val="FootnoteText"/>
        <w:rPr>
          <w:lang w:val="en-GB"/>
        </w:rPr>
      </w:pPr>
      <w:r w:rsidRPr="00454207">
        <w:rPr>
          <w:rFonts w:eastAsia="Times New Roman"/>
          <w:sz w:val="16"/>
          <w:szCs w:val="16"/>
        </w:rPr>
        <w:footnoteRef/>
      </w:r>
      <w:r w:rsidR="00FE5B7D">
        <w:rPr>
          <w:rFonts w:eastAsia="Times New Roman"/>
          <w:sz w:val="16"/>
          <w:szCs w:val="16"/>
        </w:rPr>
        <w:t xml:space="preserve"> </w:t>
      </w:r>
      <w:r w:rsidRPr="00454207">
        <w:rPr>
          <w:rFonts w:eastAsia="Times New Roman"/>
          <w:sz w:val="16"/>
          <w:szCs w:val="16"/>
        </w:rPr>
        <w:t xml:space="preserve"> </w:t>
      </w:r>
      <w:r w:rsidR="00454207" w:rsidRPr="00454207">
        <w:rPr>
          <w:rFonts w:eastAsia="Times New Roman"/>
          <w:sz w:val="16"/>
          <w:szCs w:val="16"/>
        </w:rPr>
        <w:t>Find</w:t>
      </w:r>
      <w:r w:rsidR="00454207">
        <w:t xml:space="preserve"> </w:t>
      </w:r>
      <w:r w:rsidR="00454207">
        <w:rPr>
          <w:rFonts w:eastAsia="Times New Roman"/>
          <w:sz w:val="16"/>
          <w:szCs w:val="16"/>
        </w:rPr>
        <w:t>more about</w:t>
      </w:r>
      <w:r w:rsidRPr="0049742A">
        <w:rPr>
          <w:rFonts w:eastAsia="Times New Roman"/>
          <w:sz w:val="16"/>
          <w:szCs w:val="16"/>
        </w:rPr>
        <w:t xml:space="preserve"> UN’s work </w:t>
      </w:r>
      <w:r w:rsidR="0049742A">
        <w:rPr>
          <w:rFonts w:eastAsia="Times New Roman"/>
          <w:sz w:val="16"/>
          <w:szCs w:val="16"/>
        </w:rPr>
        <w:t xml:space="preserve">is on </w:t>
      </w:r>
      <w:r w:rsidRPr="0049742A">
        <w:rPr>
          <w:sz w:val="16"/>
          <w:szCs w:val="16"/>
          <w:lang w:val="en-GB"/>
        </w:rPr>
        <w:t>UN website</w:t>
      </w:r>
      <w:r w:rsidR="0049742A">
        <w:rPr>
          <w:sz w:val="16"/>
          <w:szCs w:val="16"/>
          <w:lang w:val="en-GB"/>
        </w:rPr>
        <w:t>s</w:t>
      </w:r>
      <w:r w:rsidR="00454207">
        <w:rPr>
          <w:sz w:val="16"/>
          <w:szCs w:val="16"/>
          <w:lang w:val="en-GB"/>
        </w:rPr>
        <w:t xml:space="preserve"> for</w:t>
      </w:r>
      <w:r w:rsidRPr="0049742A">
        <w:rPr>
          <w:sz w:val="16"/>
          <w:szCs w:val="16"/>
          <w:lang w:val="en-GB"/>
        </w:rPr>
        <w:t xml:space="preserve"> an overview of the work of individual entities, annual reports, and a wealth of other documents with more information.</w:t>
      </w:r>
      <w:r w:rsidR="00232231">
        <w:rPr>
          <w:sz w:val="16"/>
          <w:szCs w:val="16"/>
          <w:lang w:val="en-GB"/>
        </w:rPr>
        <w:t xml:space="preserve"> </w:t>
      </w:r>
      <w:hyperlink r:id="rId1" w:history="1">
        <w:r w:rsidR="00232231" w:rsidRPr="001A0C2F">
          <w:rPr>
            <w:rStyle w:val="Hyperlink"/>
            <w:sz w:val="16"/>
            <w:szCs w:val="16"/>
            <w:lang w:val="en-GB"/>
          </w:rPr>
          <w:t>https://mauritius.un.org/</w:t>
        </w:r>
      </w:hyperlink>
      <w:r w:rsidR="00232231">
        <w:rPr>
          <w:sz w:val="16"/>
          <w:szCs w:val="16"/>
          <w:lang w:val="en-GB"/>
        </w:rPr>
        <w:t xml:space="preserve"> </w:t>
      </w:r>
      <w:r w:rsidR="00232231" w:rsidRPr="00232231">
        <w:rPr>
          <w:rStyle w:val="Hyperlink"/>
          <w:sz w:val="16"/>
          <w:szCs w:val="16"/>
          <w:lang w:val="en-GB"/>
        </w:rPr>
        <w:t xml:space="preserve"> </w:t>
      </w:r>
      <w:r w:rsidR="00232231" w:rsidRPr="00232231">
        <w:rPr>
          <w:rStyle w:val="Hyperlink"/>
          <w:sz w:val="16"/>
          <w:szCs w:val="16"/>
        </w:rPr>
        <w:t>https://</w:t>
      </w:r>
      <w:r w:rsidR="00232231">
        <w:rPr>
          <w:rStyle w:val="Hyperlink"/>
          <w:sz w:val="16"/>
          <w:szCs w:val="16"/>
        </w:rPr>
        <w:t>seychelles</w:t>
      </w:r>
      <w:r w:rsidR="00232231" w:rsidRPr="00232231">
        <w:rPr>
          <w:rStyle w:val="Hyperlink"/>
          <w:sz w:val="16"/>
          <w:szCs w:val="16"/>
        </w:rPr>
        <w:t>.un.org/</w:t>
      </w:r>
    </w:p>
    <w:p w14:paraId="11701F48" w14:textId="61EE7643" w:rsidR="00232231" w:rsidRPr="003E063B" w:rsidRDefault="00232231" w:rsidP="00232231">
      <w:pPr>
        <w:pStyle w:val="FootnoteText"/>
        <w:rPr>
          <w:lang w:val="en-GB"/>
        </w:rPr>
      </w:pPr>
    </w:p>
    <w:p w14:paraId="4AA145E0" w14:textId="156CC80E" w:rsidR="00C65B53" w:rsidRPr="006129AE" w:rsidRDefault="00C65B53" w:rsidP="00C65B53">
      <w:pPr>
        <w:jc w:val="both"/>
      </w:pPr>
    </w:p>
    <w:p w14:paraId="4C9F1E9C" w14:textId="28027F23" w:rsidR="00C65B53" w:rsidRDefault="00C65B53">
      <w:pPr>
        <w:pStyle w:val="FootnoteText"/>
      </w:pPr>
    </w:p>
  </w:footnote>
  <w:footnote w:id="6">
    <w:p w14:paraId="421BB9AF" w14:textId="55433732" w:rsidR="00974C92" w:rsidRDefault="00974C92">
      <w:pPr>
        <w:pStyle w:val="FootnoteText"/>
      </w:pPr>
      <w:r w:rsidRPr="00974C92">
        <w:rPr>
          <w:sz w:val="16"/>
          <w:szCs w:val="16"/>
          <w:shd w:val="clear" w:color="auto" w:fill="FFFFFF"/>
        </w:rPr>
        <w:footnoteRef/>
      </w:r>
      <w:r w:rsidRPr="00974C92">
        <w:rPr>
          <w:sz w:val="16"/>
          <w:szCs w:val="16"/>
          <w:shd w:val="clear" w:color="auto" w:fill="FFFFFF"/>
        </w:rPr>
        <w:t xml:space="preserve"> </w:t>
      </w:r>
      <w:r w:rsidR="000E7102">
        <w:rPr>
          <w:sz w:val="16"/>
          <w:szCs w:val="16"/>
          <w:shd w:val="clear" w:color="auto" w:fill="FFFFFF"/>
        </w:rPr>
        <w:t>The r</w:t>
      </w:r>
      <w:r>
        <w:rPr>
          <w:sz w:val="16"/>
          <w:szCs w:val="16"/>
          <w:shd w:val="clear" w:color="auto" w:fill="FFFFFF"/>
        </w:rPr>
        <w:t>equest was by</w:t>
      </w:r>
      <w:r w:rsidRPr="00974C92">
        <w:rPr>
          <w:sz w:val="16"/>
          <w:szCs w:val="16"/>
          <w:shd w:val="clear" w:color="auto" w:fill="FFFFFF"/>
        </w:rPr>
        <w:t xml:space="preserve"> Government through the National Disaster Risk Reduction and Management Centre (NDRRMC), operating under the aegis of the Ministry of Local Government and Disaster Risk Management</w:t>
      </w:r>
      <w:r>
        <w:rPr>
          <w:sz w:val="16"/>
          <w:szCs w:val="16"/>
          <w:shd w:val="clear" w:color="auto" w:fill="FFFFFF"/>
        </w:rPr>
        <w:t xml:space="preserve"> </w:t>
      </w:r>
      <w:r w:rsidR="000E7102">
        <w:rPr>
          <w:sz w:val="16"/>
          <w:szCs w:val="16"/>
          <w:shd w:val="clear" w:color="auto" w:fill="FFFFFF"/>
        </w:rPr>
        <w:t xml:space="preserve">presently </w:t>
      </w:r>
      <w:r w:rsidR="000E7102" w:rsidRPr="00974C92">
        <w:rPr>
          <w:sz w:val="16"/>
          <w:szCs w:val="16"/>
          <w:shd w:val="clear" w:color="auto" w:fill="FFFFFF"/>
        </w:rPr>
        <w:t>(</w:t>
      </w:r>
      <w:r w:rsidRPr="00974C92">
        <w:rPr>
          <w:sz w:val="16"/>
          <w:szCs w:val="16"/>
          <w:shd w:val="clear" w:color="auto" w:fill="FFFFFF"/>
        </w:rPr>
        <w:t>previously it came under the Ministry of Environment, Solid Waste Management and Climate Change).</w:t>
      </w:r>
    </w:p>
  </w:footnote>
  <w:footnote w:id="7">
    <w:p w14:paraId="2CBB05F8" w14:textId="477BB86D" w:rsidR="000E7102" w:rsidRDefault="000E7102">
      <w:pPr>
        <w:pStyle w:val="FootnoteText"/>
      </w:pPr>
      <w:r>
        <w:rPr>
          <w:rStyle w:val="FootnoteReference"/>
        </w:rPr>
        <w:footnoteRef/>
      </w:r>
      <w:r>
        <w:t xml:space="preserve"> </w:t>
      </w:r>
      <w:r>
        <w:rPr>
          <w:sz w:val="16"/>
          <w:szCs w:val="16"/>
          <w:shd w:val="clear" w:color="auto" w:fill="FFFFFF"/>
        </w:rPr>
        <w:t>CADRI</w:t>
      </w:r>
      <w:r w:rsidRPr="00483411">
        <w:rPr>
          <w:sz w:val="16"/>
          <w:szCs w:val="16"/>
          <w:shd w:val="clear" w:color="auto" w:fill="FFFFFF"/>
        </w:rPr>
        <w:t xml:space="preserve"> is a global joint initiative </w:t>
      </w:r>
      <w:r>
        <w:rPr>
          <w:sz w:val="16"/>
          <w:szCs w:val="16"/>
          <w:shd w:val="clear" w:color="auto" w:fill="FFFFFF"/>
        </w:rPr>
        <w:t xml:space="preserve">of </w:t>
      </w:r>
      <w:r w:rsidRPr="00483411">
        <w:rPr>
          <w:b/>
          <w:bCs/>
          <w:sz w:val="16"/>
          <w:szCs w:val="16"/>
          <w:shd w:val="clear" w:color="auto" w:fill="FFFFFF"/>
        </w:rPr>
        <w:t>14 UN entities,</w:t>
      </w:r>
      <w:r w:rsidRPr="00483411">
        <w:rPr>
          <w:sz w:val="16"/>
          <w:szCs w:val="16"/>
          <w:shd w:val="clear" w:color="auto" w:fill="FFFFFF"/>
        </w:rPr>
        <w:t xml:space="preserve"> the International Federation of Red </w:t>
      </w:r>
      <w:r w:rsidR="000409C2" w:rsidRPr="00483411">
        <w:rPr>
          <w:sz w:val="16"/>
          <w:szCs w:val="16"/>
          <w:shd w:val="clear" w:color="auto" w:fill="FFFFFF"/>
        </w:rPr>
        <w:t>Cross,</w:t>
      </w:r>
      <w:r w:rsidRPr="00483411">
        <w:rPr>
          <w:sz w:val="16"/>
          <w:szCs w:val="16"/>
          <w:shd w:val="clear" w:color="auto" w:fill="FFFFFF"/>
        </w:rPr>
        <w:t xml:space="preserve"> Red Crescent Societies (IFRC), the Global Facility for Disaster Reduction and Recovery (GFDRR), Global Network of Civil Society Organizations for Disaster Reduction (GNDR), and the Organization for Economic Cooperation and Development (OECD), among others.</w:t>
      </w:r>
      <w:r w:rsidRPr="00974C92">
        <w:rPr>
          <w:sz w:val="16"/>
          <w:szCs w:val="16"/>
          <w:shd w:val="clear" w:color="auto" w:fill="FFFFFF"/>
        </w:rPr>
        <w:t xml:space="preserve"> </w:t>
      </w:r>
      <w:r w:rsidRPr="000409C2">
        <w:rPr>
          <w:b/>
          <w:bCs/>
          <w:sz w:val="16"/>
          <w:szCs w:val="16"/>
          <w:shd w:val="clear" w:color="auto" w:fill="FFFFFF"/>
        </w:rPr>
        <w:t>CADRI is yet to be conducted in Seychelles.</w:t>
      </w:r>
    </w:p>
  </w:footnote>
  <w:footnote w:id="8">
    <w:p w14:paraId="5B77B827" w14:textId="28F624F1" w:rsidR="004151BC" w:rsidRDefault="004151BC">
      <w:pPr>
        <w:pStyle w:val="FootnoteText"/>
      </w:pPr>
      <w:r>
        <w:rPr>
          <w:rStyle w:val="FootnoteReference"/>
        </w:rPr>
        <w:footnoteRef/>
      </w:r>
      <w:r>
        <w:t xml:space="preserve"> </w:t>
      </w:r>
      <w:r w:rsidR="000409C2" w:rsidRPr="000409C2">
        <w:rPr>
          <w:sz w:val="16"/>
          <w:szCs w:val="16"/>
          <w:shd w:val="clear" w:color="auto" w:fill="FFFFFF"/>
        </w:rPr>
        <w:t xml:space="preserve">Mauritius </w:t>
      </w:r>
      <w:r w:rsidRPr="004151BC">
        <w:rPr>
          <w:sz w:val="16"/>
          <w:szCs w:val="16"/>
          <w:shd w:val="clear" w:color="auto" w:fill="FFFFFF"/>
        </w:rPr>
        <w:t>CADRI mission was composed of 15 experts from five CADRI partner agencies (FAO, IOM, UN-OCHA, UNDP</w:t>
      </w:r>
      <w:r w:rsidR="000409C2">
        <w:rPr>
          <w:sz w:val="16"/>
          <w:szCs w:val="16"/>
          <w:shd w:val="clear" w:color="auto" w:fill="FFFFFF"/>
        </w:rPr>
        <w:t xml:space="preserve">, </w:t>
      </w:r>
      <w:r w:rsidRPr="004151BC">
        <w:rPr>
          <w:sz w:val="16"/>
          <w:szCs w:val="16"/>
          <w:shd w:val="clear" w:color="auto" w:fill="FFFFFF"/>
        </w:rPr>
        <w:t>WHO), as well as</w:t>
      </w:r>
      <w:r w:rsidR="000409C2">
        <w:rPr>
          <w:sz w:val="16"/>
          <w:szCs w:val="16"/>
          <w:shd w:val="clear" w:color="auto" w:fill="FFFFFF"/>
        </w:rPr>
        <w:t xml:space="preserve"> </w:t>
      </w:r>
      <w:r w:rsidRPr="004151BC">
        <w:rPr>
          <w:sz w:val="16"/>
          <w:szCs w:val="16"/>
          <w:shd w:val="clear" w:color="auto" w:fill="FFFFFF"/>
        </w:rPr>
        <w:t>the United Nations Disaster Assessment and Coordination (UNDAC), the NGO Map Action and European Union Civil Protection</w:t>
      </w:r>
    </w:p>
  </w:footnote>
  <w:footnote w:id="9">
    <w:p w14:paraId="44A496EB" w14:textId="54E38AB6" w:rsidR="008E0FF7" w:rsidRDefault="008E0FF7">
      <w:pPr>
        <w:pStyle w:val="FootnoteText"/>
      </w:pPr>
      <w:r w:rsidRPr="008E0FF7">
        <w:rPr>
          <w:rStyle w:val="FootnoteReference"/>
          <w:sz w:val="16"/>
          <w:szCs w:val="16"/>
        </w:rPr>
        <w:footnoteRef/>
      </w:r>
      <w:r w:rsidRPr="008E0FF7">
        <w:rPr>
          <w:sz w:val="16"/>
          <w:szCs w:val="16"/>
        </w:rPr>
        <w:t xml:space="preserve"> UNDRR is the United Nations focal point for disaster risk reduction and coordinates the UN-wide implementation of the </w:t>
      </w:r>
      <w:hyperlink r:id="rId2" w:history="1">
        <w:r w:rsidRPr="008E0FF7">
          <w:rPr>
            <w:color w:val="0000FF"/>
            <w:sz w:val="16"/>
            <w:szCs w:val="16"/>
            <w:u w:val="single"/>
          </w:rPr>
          <w:t>Sendai Framework</w:t>
        </w:r>
      </w:hyperlink>
    </w:p>
  </w:footnote>
  <w:footnote w:id="10">
    <w:p w14:paraId="385F6CF1" w14:textId="77777777" w:rsidR="008E0FF7" w:rsidRPr="008E0FF7" w:rsidRDefault="008E0FF7" w:rsidP="008E0FF7">
      <w:pPr>
        <w:jc w:val="both"/>
        <w:rPr>
          <w:rFonts w:cstheme="minorHAnsi"/>
          <w:sz w:val="16"/>
          <w:szCs w:val="16"/>
        </w:rPr>
      </w:pPr>
      <w:r w:rsidRPr="008E0FF7">
        <w:rPr>
          <w:rStyle w:val="FootnoteReference"/>
          <w:sz w:val="16"/>
          <w:szCs w:val="16"/>
        </w:rPr>
        <w:footnoteRef/>
      </w:r>
      <w:r w:rsidRPr="008E0FF7">
        <w:rPr>
          <w:sz w:val="16"/>
          <w:szCs w:val="16"/>
        </w:rPr>
        <w:t xml:space="preserve"> </w:t>
      </w:r>
      <w:r w:rsidRPr="008E0FF7">
        <w:rPr>
          <w:rFonts w:cstheme="minorHAnsi"/>
          <w:color w:val="000000" w:themeColor="text1"/>
          <w:sz w:val="16"/>
          <w:szCs w:val="16"/>
          <w:shd w:val="clear" w:color="auto" w:fill="FFFFFF"/>
          <w:lang w:val="en-GB"/>
        </w:rPr>
        <w:t xml:space="preserve">The SENDAI framework was endorsed by the UN General Assembly in </w:t>
      </w:r>
      <w:r w:rsidRPr="008E0FF7">
        <w:rPr>
          <w:rFonts w:cstheme="minorHAnsi"/>
          <w:color w:val="000000" w:themeColor="text1"/>
          <w:sz w:val="16"/>
          <w:szCs w:val="16"/>
          <w:shd w:val="clear" w:color="auto" w:fill="FFFFFF"/>
        </w:rPr>
        <w:t>2015 during the third World Conference on Disaster Risk Reduction</w:t>
      </w:r>
      <w:r w:rsidRPr="008E0FF7">
        <w:rPr>
          <w:rFonts w:cstheme="minorHAnsi"/>
          <w:color w:val="000000" w:themeColor="text1"/>
          <w:sz w:val="16"/>
          <w:szCs w:val="16"/>
          <w:shd w:val="clear" w:color="auto" w:fill="FFFFFF"/>
          <w:lang w:val="en-GB"/>
        </w:rPr>
        <w:t xml:space="preserve"> and </w:t>
      </w:r>
      <w:bookmarkStart w:id="41" w:name="_Hlk117564098"/>
      <w:r w:rsidRPr="008E0FF7">
        <w:rPr>
          <w:rFonts w:cstheme="minorHAnsi"/>
          <w:color w:val="000000" w:themeColor="text1"/>
          <w:sz w:val="16"/>
          <w:szCs w:val="16"/>
          <w:shd w:val="clear" w:color="auto" w:fill="FFFFFF"/>
          <w:lang w:val="en-GB"/>
        </w:rPr>
        <w:t>identifies priority targets and actions in terms of disaster risk reduction</w:t>
      </w:r>
      <w:bookmarkEnd w:id="41"/>
      <w:r w:rsidRPr="008E0FF7">
        <w:rPr>
          <w:rFonts w:cstheme="minorHAnsi"/>
          <w:color w:val="000000" w:themeColor="text1"/>
          <w:sz w:val="16"/>
          <w:szCs w:val="16"/>
          <w:shd w:val="clear" w:color="auto" w:fill="FFFFFF"/>
          <w:lang w:val="en-GB"/>
        </w:rPr>
        <w:t xml:space="preserve"> for member states. </w:t>
      </w:r>
    </w:p>
    <w:p w14:paraId="280BC673" w14:textId="3FE32C1F" w:rsidR="008E0FF7" w:rsidRDefault="008E0FF7">
      <w:pPr>
        <w:pStyle w:val="FootnoteText"/>
      </w:pPr>
    </w:p>
  </w:footnote>
  <w:footnote w:id="11">
    <w:p w14:paraId="608AE358" w14:textId="432F4A32" w:rsidR="00B61845" w:rsidRPr="000B6B16" w:rsidRDefault="00B61845" w:rsidP="00B61845">
      <w:pPr>
        <w:jc w:val="both"/>
        <w:rPr>
          <w:rFonts w:cstheme="minorHAnsi"/>
          <w:shd w:val="clear" w:color="auto" w:fill="FFFFFF"/>
        </w:rPr>
      </w:pPr>
      <w:r>
        <w:rPr>
          <w:rStyle w:val="FootnoteReference"/>
        </w:rPr>
        <w:footnoteRef/>
      </w:r>
      <w:r>
        <w:t xml:space="preserve"> </w:t>
      </w:r>
      <w:r w:rsidRPr="00B61845">
        <w:rPr>
          <w:rFonts w:cstheme="minorHAnsi"/>
          <w:sz w:val="16"/>
          <w:szCs w:val="16"/>
        </w:rPr>
        <w:t>The affected area was a few hundred meters from the UNESCO Ramsar protected Blue Bay Marine Park and Pointe d’Esny Mangrove Forests, a rich but fragile sanctuary of marine and coastal biodiversity.</w:t>
      </w:r>
      <w:r w:rsidRPr="00366039">
        <w:rPr>
          <w:rFonts w:cstheme="minorHAnsi"/>
        </w:rPr>
        <w:t xml:space="preserve"> </w:t>
      </w:r>
      <w:r>
        <w:rPr>
          <w:rFonts w:cstheme="minorHAnsi"/>
        </w:rPr>
        <w:t xml:space="preserve"> </w:t>
      </w:r>
    </w:p>
    <w:p w14:paraId="2A320FCE" w14:textId="4B407DF6" w:rsidR="00B61845" w:rsidRDefault="00B61845">
      <w:pPr>
        <w:pStyle w:val="FootnoteText"/>
      </w:pPr>
    </w:p>
  </w:footnote>
  <w:footnote w:id="12">
    <w:p w14:paraId="349D215A" w14:textId="77777777" w:rsidR="00102D3D" w:rsidRPr="00102D3D" w:rsidRDefault="00102D3D" w:rsidP="00102D3D">
      <w:pPr>
        <w:jc w:val="both"/>
        <w:rPr>
          <w:rFonts w:cstheme="minorHAnsi"/>
          <w:sz w:val="16"/>
          <w:szCs w:val="16"/>
          <w:shd w:val="clear" w:color="auto" w:fill="FFFFFF"/>
          <w:lang w:val="en-GB"/>
        </w:rPr>
      </w:pPr>
      <w:r w:rsidRPr="00102D3D">
        <w:rPr>
          <w:rStyle w:val="FootnoteReference"/>
          <w:sz w:val="16"/>
          <w:szCs w:val="16"/>
        </w:rPr>
        <w:footnoteRef/>
      </w:r>
      <w:r w:rsidRPr="00102D3D">
        <w:rPr>
          <w:sz w:val="16"/>
          <w:szCs w:val="16"/>
        </w:rPr>
        <w:t xml:space="preserve"> </w:t>
      </w:r>
      <w:r w:rsidRPr="00102D3D">
        <w:rPr>
          <w:sz w:val="16"/>
          <w:szCs w:val="16"/>
          <w:lang w:val="en-GB"/>
        </w:rPr>
        <w:t>SAMM is funded by the European Union and focuses on 16 countries</w:t>
      </w:r>
      <w:r w:rsidRPr="00102D3D">
        <w:rPr>
          <w:rStyle w:val="FootnoteReference"/>
          <w:sz w:val="16"/>
          <w:szCs w:val="16"/>
          <w:lang w:val="en-GB"/>
        </w:rPr>
        <w:footnoteRef/>
      </w:r>
      <w:r w:rsidRPr="00102D3D">
        <w:rPr>
          <w:rFonts w:cstheme="minorHAnsi"/>
          <w:sz w:val="16"/>
          <w:szCs w:val="16"/>
          <w:lang w:val="en-GB"/>
        </w:rPr>
        <w:t xml:space="preserve">, </w:t>
      </w:r>
      <w:r w:rsidRPr="00102D3D">
        <w:rPr>
          <w:rFonts w:cstheme="minorHAnsi"/>
          <w:sz w:val="16"/>
          <w:szCs w:val="16"/>
          <w:shd w:val="clear" w:color="auto" w:fill="FFFFFF"/>
          <w:lang w:val="en-GB"/>
        </w:rPr>
        <w:t xml:space="preserve">via </w:t>
      </w:r>
      <w:r w:rsidRPr="00102D3D">
        <w:rPr>
          <w:rFonts w:cstheme="minorHAnsi"/>
          <w:sz w:val="16"/>
          <w:szCs w:val="16"/>
          <w:lang w:val="en-GB"/>
        </w:rPr>
        <w:t>three regional economic communities:</w:t>
      </w:r>
      <w:r w:rsidRPr="00102D3D">
        <w:rPr>
          <w:rFonts w:cstheme="minorHAnsi"/>
          <w:sz w:val="16"/>
          <w:szCs w:val="16"/>
          <w:shd w:val="clear" w:color="auto" w:fill="FFFFFF"/>
        </w:rPr>
        <w:t xml:space="preserve"> </w:t>
      </w:r>
      <w:r w:rsidRPr="00102D3D">
        <w:rPr>
          <w:rFonts w:cstheme="minorHAnsi"/>
          <w:sz w:val="16"/>
          <w:szCs w:val="16"/>
          <w:shd w:val="clear" w:color="auto" w:fill="FFFFFF"/>
          <w:lang w:val="en-GB"/>
        </w:rPr>
        <w:t xml:space="preserve">the </w:t>
      </w:r>
      <w:r w:rsidRPr="00102D3D">
        <w:rPr>
          <w:rFonts w:cstheme="minorHAnsi"/>
          <w:sz w:val="16"/>
          <w:szCs w:val="16"/>
          <w:shd w:val="clear" w:color="auto" w:fill="FFFFFF"/>
        </w:rPr>
        <w:t>Common Market for Eastern and Southern Africa (COMESA)</w:t>
      </w:r>
      <w:r w:rsidRPr="00102D3D">
        <w:rPr>
          <w:rFonts w:cstheme="minorHAnsi"/>
          <w:sz w:val="16"/>
          <w:szCs w:val="16"/>
          <w:shd w:val="clear" w:color="auto" w:fill="FFFFFF"/>
          <w:lang w:val="en-GB"/>
        </w:rPr>
        <w:t>,</w:t>
      </w:r>
      <w:r w:rsidRPr="00102D3D">
        <w:rPr>
          <w:rFonts w:cstheme="minorHAnsi"/>
          <w:sz w:val="16"/>
          <w:szCs w:val="16"/>
          <w:shd w:val="clear" w:color="auto" w:fill="FFFFFF"/>
        </w:rPr>
        <w:t xml:space="preserve"> the Southern African Development Community (SADC)</w:t>
      </w:r>
      <w:r w:rsidRPr="00102D3D">
        <w:rPr>
          <w:rFonts w:cstheme="minorHAnsi"/>
          <w:sz w:val="16"/>
          <w:szCs w:val="16"/>
          <w:shd w:val="clear" w:color="auto" w:fill="FFFFFF"/>
          <w:lang w:val="en-GB"/>
        </w:rPr>
        <w:t>,</w:t>
      </w:r>
      <w:r w:rsidRPr="00102D3D">
        <w:rPr>
          <w:rFonts w:cstheme="minorHAnsi"/>
          <w:sz w:val="16"/>
          <w:szCs w:val="16"/>
          <w:shd w:val="clear" w:color="auto" w:fill="FFFFFF"/>
        </w:rPr>
        <w:t xml:space="preserve"> and</w:t>
      </w:r>
      <w:r w:rsidRPr="00102D3D">
        <w:rPr>
          <w:rFonts w:cstheme="minorHAnsi"/>
          <w:sz w:val="16"/>
          <w:szCs w:val="16"/>
          <w:shd w:val="clear" w:color="auto" w:fill="FFFFFF"/>
          <w:lang w:val="en-GB"/>
        </w:rPr>
        <w:t xml:space="preserve"> </w:t>
      </w:r>
      <w:r w:rsidRPr="00102D3D">
        <w:rPr>
          <w:rFonts w:cstheme="minorHAnsi"/>
          <w:sz w:val="16"/>
          <w:szCs w:val="16"/>
          <w:shd w:val="clear" w:color="auto" w:fill="FFFFFF"/>
        </w:rPr>
        <w:t>the Indian Ocean Commission (IOC).</w:t>
      </w:r>
      <w:r w:rsidRPr="00102D3D">
        <w:rPr>
          <w:rFonts w:cstheme="minorHAnsi"/>
          <w:sz w:val="16"/>
          <w:szCs w:val="16"/>
          <w:shd w:val="clear" w:color="auto" w:fill="FFFFFF"/>
          <w:lang w:val="en-GB"/>
        </w:rPr>
        <w:t xml:space="preserve"> </w:t>
      </w:r>
    </w:p>
    <w:p w14:paraId="0AB2FFD7" w14:textId="0B154DC5" w:rsidR="00102D3D" w:rsidRDefault="00102D3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FD4C8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86F97"/>
    <w:multiLevelType w:val="hybridMultilevel"/>
    <w:tmpl w:val="12CC9A4E"/>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14F3C93"/>
    <w:multiLevelType w:val="hybridMultilevel"/>
    <w:tmpl w:val="1384054E"/>
    <w:lvl w:ilvl="0" w:tplc="FFFFFFFF">
      <w:start w:val="1"/>
      <w:numFmt w:val="lowerRoman"/>
      <w:lvlText w:val="(%1)"/>
      <w:lvlJc w:val="left"/>
      <w:pPr>
        <w:ind w:left="1080" w:hanging="720"/>
      </w:pPr>
      <w:rPr>
        <w:rFonts w:hint="default"/>
      </w:r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6A2FC8"/>
    <w:multiLevelType w:val="hybridMultilevel"/>
    <w:tmpl w:val="20D6376C"/>
    <w:lvl w:ilvl="0" w:tplc="8CAADDBE">
      <w:start w:val="1"/>
      <w:numFmt w:val="lowerRoman"/>
      <w:lvlText w:val="(%1)"/>
      <w:lvlJc w:val="left"/>
      <w:pPr>
        <w:ind w:left="720" w:hanging="72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121269AD"/>
    <w:multiLevelType w:val="hybridMultilevel"/>
    <w:tmpl w:val="AC967D6E"/>
    <w:lvl w:ilvl="0" w:tplc="FC96AAB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5774DB"/>
    <w:multiLevelType w:val="hybridMultilevel"/>
    <w:tmpl w:val="75523BCE"/>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9A20AC5"/>
    <w:multiLevelType w:val="hybridMultilevel"/>
    <w:tmpl w:val="8E70F450"/>
    <w:lvl w:ilvl="0" w:tplc="7FA45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264DD"/>
    <w:multiLevelType w:val="hybridMultilevel"/>
    <w:tmpl w:val="64FED73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AA253C"/>
    <w:multiLevelType w:val="hybridMultilevel"/>
    <w:tmpl w:val="11E83218"/>
    <w:lvl w:ilvl="0" w:tplc="2A008B82">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8692B"/>
    <w:multiLevelType w:val="hybridMultilevel"/>
    <w:tmpl w:val="B0789F16"/>
    <w:lvl w:ilvl="0" w:tplc="28C68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E23800"/>
    <w:multiLevelType w:val="hybridMultilevel"/>
    <w:tmpl w:val="A1220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167620"/>
    <w:multiLevelType w:val="hybridMultilevel"/>
    <w:tmpl w:val="6BBEE8B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AB150E"/>
    <w:multiLevelType w:val="hybridMultilevel"/>
    <w:tmpl w:val="E578E6AE"/>
    <w:lvl w:ilvl="0" w:tplc="A3C41F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FA723D"/>
    <w:multiLevelType w:val="hybridMultilevel"/>
    <w:tmpl w:val="E46A7D58"/>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5212547"/>
    <w:multiLevelType w:val="hybridMultilevel"/>
    <w:tmpl w:val="12361C2A"/>
    <w:lvl w:ilvl="0" w:tplc="6B46EA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FE6481"/>
    <w:multiLevelType w:val="hybridMultilevel"/>
    <w:tmpl w:val="ECC00C9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86F730C"/>
    <w:multiLevelType w:val="hybridMultilevel"/>
    <w:tmpl w:val="9C46915E"/>
    <w:lvl w:ilvl="0" w:tplc="9540264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8C03AE"/>
    <w:multiLevelType w:val="multilevel"/>
    <w:tmpl w:val="0472D54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2019E1"/>
    <w:multiLevelType w:val="hybridMultilevel"/>
    <w:tmpl w:val="0D62D7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9759A5"/>
    <w:multiLevelType w:val="hybridMultilevel"/>
    <w:tmpl w:val="3662D2CA"/>
    <w:lvl w:ilvl="0" w:tplc="FFFFFFFF">
      <w:start w:val="2"/>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2F403DC"/>
    <w:multiLevelType w:val="hybridMultilevel"/>
    <w:tmpl w:val="82B851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2476BB"/>
    <w:multiLevelType w:val="hybridMultilevel"/>
    <w:tmpl w:val="30C694B4"/>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173A14"/>
    <w:multiLevelType w:val="hybridMultilevel"/>
    <w:tmpl w:val="937A34A4"/>
    <w:lvl w:ilvl="0" w:tplc="FC96AABE">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89618CB"/>
    <w:multiLevelType w:val="hybridMultilevel"/>
    <w:tmpl w:val="9092CD44"/>
    <w:lvl w:ilvl="0" w:tplc="17D486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F65A2D"/>
    <w:multiLevelType w:val="hybridMultilevel"/>
    <w:tmpl w:val="7BB422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EC269C6"/>
    <w:multiLevelType w:val="hybridMultilevel"/>
    <w:tmpl w:val="647A29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C5203F"/>
    <w:multiLevelType w:val="hybridMultilevel"/>
    <w:tmpl w:val="886868CE"/>
    <w:lvl w:ilvl="0" w:tplc="22AC7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497E68"/>
    <w:multiLevelType w:val="hybridMultilevel"/>
    <w:tmpl w:val="DBA032CC"/>
    <w:lvl w:ilvl="0" w:tplc="2C286BB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524039"/>
    <w:multiLevelType w:val="hybridMultilevel"/>
    <w:tmpl w:val="7BF61490"/>
    <w:lvl w:ilvl="0" w:tplc="0090DB6C">
      <w:start w:val="500"/>
      <w:numFmt w:val="upperRoman"/>
      <w:lvlText w:val="%1."/>
      <w:lvlJc w:val="left"/>
      <w:pPr>
        <w:ind w:left="1080" w:hanging="720"/>
      </w:pPr>
      <w:rPr>
        <w:rFonts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B308DE"/>
    <w:multiLevelType w:val="hybridMultilevel"/>
    <w:tmpl w:val="F2D0C258"/>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BD57D8C"/>
    <w:multiLevelType w:val="hybridMultilevel"/>
    <w:tmpl w:val="A052FACE"/>
    <w:lvl w:ilvl="0" w:tplc="64B2A058">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02C5C78"/>
    <w:multiLevelType w:val="hybridMultilevel"/>
    <w:tmpl w:val="7F545258"/>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C93C61"/>
    <w:multiLevelType w:val="hybridMultilevel"/>
    <w:tmpl w:val="4ACE55E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97B7E46"/>
    <w:multiLevelType w:val="hybridMultilevel"/>
    <w:tmpl w:val="724C3FE2"/>
    <w:lvl w:ilvl="0" w:tplc="2F66BFB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BE05DC5"/>
    <w:multiLevelType w:val="hybridMultilevel"/>
    <w:tmpl w:val="F5BCAF62"/>
    <w:lvl w:ilvl="0" w:tplc="0409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5F51039F"/>
    <w:multiLevelType w:val="hybridMultilevel"/>
    <w:tmpl w:val="86E8FA04"/>
    <w:lvl w:ilvl="0" w:tplc="53BA88CC">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2502DD"/>
    <w:multiLevelType w:val="hybridMultilevel"/>
    <w:tmpl w:val="BCB066CC"/>
    <w:lvl w:ilvl="0" w:tplc="FC96AABE">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58F6284"/>
    <w:multiLevelType w:val="hybridMultilevel"/>
    <w:tmpl w:val="372CFFD0"/>
    <w:lvl w:ilvl="0" w:tplc="FC96AABE">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62B496E"/>
    <w:multiLevelType w:val="hybridMultilevel"/>
    <w:tmpl w:val="2C08B2EE"/>
    <w:lvl w:ilvl="0" w:tplc="4BAEB3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4D4A1C"/>
    <w:multiLevelType w:val="hybridMultilevel"/>
    <w:tmpl w:val="E8BC21DC"/>
    <w:lvl w:ilvl="0" w:tplc="EBB65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D475EC"/>
    <w:multiLevelType w:val="hybridMultilevel"/>
    <w:tmpl w:val="6B82FB5A"/>
    <w:lvl w:ilvl="0" w:tplc="FC96AAB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F4415F"/>
    <w:multiLevelType w:val="hybridMultilevel"/>
    <w:tmpl w:val="12465F7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68444CCB"/>
    <w:multiLevelType w:val="hybridMultilevel"/>
    <w:tmpl w:val="505E87D6"/>
    <w:lvl w:ilvl="0" w:tplc="3FD2DC5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992598B"/>
    <w:multiLevelType w:val="hybridMultilevel"/>
    <w:tmpl w:val="DE6EC04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9A80FCE"/>
    <w:multiLevelType w:val="hybridMultilevel"/>
    <w:tmpl w:val="F942FAA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6A551BB2"/>
    <w:multiLevelType w:val="hybridMultilevel"/>
    <w:tmpl w:val="4A9CB5B8"/>
    <w:lvl w:ilvl="0" w:tplc="87149988">
      <w:start w:val="1"/>
      <w:numFmt w:val="decimal"/>
      <w:pStyle w:val="TOC2"/>
      <w:lvlText w:val="%1."/>
      <w:lvlJc w:val="left"/>
      <w:pPr>
        <w:ind w:left="1020" w:hanging="360"/>
      </w:pPr>
      <w:rPr>
        <w:rFonts w:eastAsiaTheme="minorHAnsi" w:cstheme="minorHAnsi" w:hint="default"/>
        <w:color w:val="0563C1" w:themeColor="hyperlink"/>
        <w:u w:val="single"/>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6" w15:restartNumberingAfterBreak="0">
    <w:nsid w:val="6B41640A"/>
    <w:multiLevelType w:val="hybridMultilevel"/>
    <w:tmpl w:val="FA4CEBB6"/>
    <w:lvl w:ilvl="0" w:tplc="C458E84A">
      <w:start w:val="1"/>
      <w:numFmt w:val="upperRoman"/>
      <w:lvlText w:val="%1."/>
      <w:lvlJc w:val="left"/>
      <w:pPr>
        <w:ind w:left="1080" w:hanging="720"/>
      </w:pPr>
      <w:rPr>
        <w:rFonts w:eastAsia="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6DA345E9"/>
    <w:multiLevelType w:val="hybridMultilevel"/>
    <w:tmpl w:val="DE6EC04C"/>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8" w15:restartNumberingAfterBreak="0">
    <w:nsid w:val="6E575BA7"/>
    <w:multiLevelType w:val="hybridMultilevel"/>
    <w:tmpl w:val="C360C25A"/>
    <w:lvl w:ilvl="0" w:tplc="FC96AAB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05681B"/>
    <w:multiLevelType w:val="hybridMultilevel"/>
    <w:tmpl w:val="242ABE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4863DD"/>
    <w:multiLevelType w:val="hybridMultilevel"/>
    <w:tmpl w:val="BF1E95C6"/>
    <w:lvl w:ilvl="0" w:tplc="FC96AAB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D34C7F"/>
    <w:multiLevelType w:val="hybridMultilevel"/>
    <w:tmpl w:val="208E455A"/>
    <w:lvl w:ilvl="0" w:tplc="AA948D5A">
      <w:start w:val="1"/>
      <w:numFmt w:val="decimal"/>
      <w:lvlText w:val="%1."/>
      <w:lvlJc w:val="left"/>
      <w:pPr>
        <w:ind w:left="1020" w:hanging="360"/>
      </w:pPr>
      <w:rPr>
        <w:rFonts w:hint="default"/>
        <w:color w:val="0563C1" w:themeColor="hyperlink"/>
        <w:u w:val="single"/>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52" w15:restartNumberingAfterBreak="0">
    <w:nsid w:val="719477F9"/>
    <w:multiLevelType w:val="hybridMultilevel"/>
    <w:tmpl w:val="A150225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80F3A90"/>
    <w:multiLevelType w:val="hybridMultilevel"/>
    <w:tmpl w:val="F942FAA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B8A4188"/>
    <w:multiLevelType w:val="multilevel"/>
    <w:tmpl w:val="6888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9353E6"/>
    <w:multiLevelType w:val="hybridMultilevel"/>
    <w:tmpl w:val="1BC83CB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6273E6"/>
    <w:multiLevelType w:val="hybridMultilevel"/>
    <w:tmpl w:val="AD0C2A76"/>
    <w:lvl w:ilvl="0" w:tplc="E2AED3FA">
      <w:start w:val="1"/>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6"/>
  </w:num>
  <w:num w:numId="3">
    <w:abstractNumId w:val="0"/>
  </w:num>
  <w:num w:numId="4">
    <w:abstractNumId w:val="54"/>
  </w:num>
  <w:num w:numId="5">
    <w:abstractNumId w:val="56"/>
  </w:num>
  <w:num w:numId="6">
    <w:abstractNumId w:val="17"/>
  </w:num>
  <w:num w:numId="7">
    <w:abstractNumId w:val="6"/>
  </w:num>
  <w:num w:numId="8">
    <w:abstractNumId w:val="16"/>
  </w:num>
  <w:num w:numId="9">
    <w:abstractNumId w:val="39"/>
  </w:num>
  <w:num w:numId="10">
    <w:abstractNumId w:val="25"/>
  </w:num>
  <w:num w:numId="11">
    <w:abstractNumId w:val="9"/>
  </w:num>
  <w:num w:numId="12">
    <w:abstractNumId w:val="31"/>
  </w:num>
  <w:num w:numId="13">
    <w:abstractNumId w:val="21"/>
  </w:num>
  <w:num w:numId="14">
    <w:abstractNumId w:val="8"/>
  </w:num>
  <w:num w:numId="15">
    <w:abstractNumId w:val="38"/>
  </w:num>
  <w:num w:numId="16">
    <w:abstractNumId w:val="10"/>
  </w:num>
  <w:num w:numId="17">
    <w:abstractNumId w:val="3"/>
  </w:num>
  <w:num w:numId="18">
    <w:abstractNumId w:val="52"/>
  </w:num>
  <w:num w:numId="19">
    <w:abstractNumId w:val="30"/>
  </w:num>
  <w:num w:numId="20">
    <w:abstractNumId w:val="18"/>
  </w:num>
  <w:num w:numId="21">
    <w:abstractNumId w:val="2"/>
  </w:num>
  <w:num w:numId="22">
    <w:abstractNumId w:val="15"/>
  </w:num>
  <w:num w:numId="23">
    <w:abstractNumId w:val="34"/>
  </w:num>
  <w:num w:numId="24">
    <w:abstractNumId w:val="43"/>
  </w:num>
  <w:num w:numId="25">
    <w:abstractNumId w:val="47"/>
  </w:num>
  <w:num w:numId="26">
    <w:abstractNumId w:val="12"/>
  </w:num>
  <w:num w:numId="27">
    <w:abstractNumId w:val="45"/>
  </w:num>
  <w:num w:numId="28">
    <w:abstractNumId w:val="45"/>
  </w:num>
  <w:num w:numId="29">
    <w:abstractNumId w:val="20"/>
  </w:num>
  <w:num w:numId="30">
    <w:abstractNumId w:val="51"/>
  </w:num>
  <w:num w:numId="31">
    <w:abstractNumId w:val="49"/>
  </w:num>
  <w:num w:numId="32">
    <w:abstractNumId w:val="27"/>
  </w:num>
  <w:num w:numId="33">
    <w:abstractNumId w:val="26"/>
  </w:num>
  <w:num w:numId="34">
    <w:abstractNumId w:val="45"/>
    <w:lvlOverride w:ilvl="0">
      <w:startOverride w:val="1"/>
    </w:lvlOverride>
  </w:num>
  <w:num w:numId="35">
    <w:abstractNumId w:val="48"/>
  </w:num>
  <w:num w:numId="36">
    <w:abstractNumId w:val="50"/>
  </w:num>
  <w:num w:numId="37">
    <w:abstractNumId w:val="40"/>
  </w:num>
  <w:num w:numId="38">
    <w:abstractNumId w:val="55"/>
  </w:num>
  <w:num w:numId="39">
    <w:abstractNumId w:val="33"/>
  </w:num>
  <w:num w:numId="40">
    <w:abstractNumId w:val="29"/>
  </w:num>
  <w:num w:numId="41">
    <w:abstractNumId w:val="5"/>
  </w:num>
  <w:num w:numId="42">
    <w:abstractNumId w:val="1"/>
  </w:num>
  <w:num w:numId="43">
    <w:abstractNumId w:val="35"/>
  </w:num>
  <w:num w:numId="44">
    <w:abstractNumId w:val="14"/>
  </w:num>
  <w:num w:numId="45">
    <w:abstractNumId w:val="23"/>
  </w:num>
  <w:num w:numId="46">
    <w:abstractNumId w:val="11"/>
  </w:num>
  <w:num w:numId="47">
    <w:abstractNumId w:val="42"/>
  </w:num>
  <w:num w:numId="48">
    <w:abstractNumId w:val="7"/>
  </w:num>
  <w:num w:numId="49">
    <w:abstractNumId w:val="28"/>
  </w:num>
  <w:num w:numId="50">
    <w:abstractNumId w:val="19"/>
  </w:num>
  <w:num w:numId="51">
    <w:abstractNumId w:val="24"/>
  </w:num>
  <w:num w:numId="52">
    <w:abstractNumId w:val="4"/>
  </w:num>
  <w:num w:numId="53">
    <w:abstractNumId w:val="22"/>
  </w:num>
  <w:num w:numId="54">
    <w:abstractNumId w:val="37"/>
  </w:num>
  <w:num w:numId="55">
    <w:abstractNumId w:val="46"/>
  </w:num>
  <w:num w:numId="56">
    <w:abstractNumId w:val="13"/>
  </w:num>
  <w:num w:numId="57">
    <w:abstractNumId w:val="44"/>
  </w:num>
  <w:num w:numId="58">
    <w:abstractNumId w:val="53"/>
  </w:num>
  <w:num w:numId="59">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A1MrQ0NjA0MTM2NDRW0lEKTi0uzszPAykwrgUARWWUIywAAAA="/>
  </w:docVars>
  <w:rsids>
    <w:rsidRoot w:val="00E47520"/>
    <w:rsid w:val="0000120E"/>
    <w:rsid w:val="0000232C"/>
    <w:rsid w:val="000038B9"/>
    <w:rsid w:val="00003BEB"/>
    <w:rsid w:val="00005199"/>
    <w:rsid w:val="0000653C"/>
    <w:rsid w:val="000079BC"/>
    <w:rsid w:val="00007E22"/>
    <w:rsid w:val="000101DD"/>
    <w:rsid w:val="00010D58"/>
    <w:rsid w:val="00010E2E"/>
    <w:rsid w:val="000122B5"/>
    <w:rsid w:val="00012BF0"/>
    <w:rsid w:val="00012D0A"/>
    <w:rsid w:val="0001337E"/>
    <w:rsid w:val="000136E5"/>
    <w:rsid w:val="00013E33"/>
    <w:rsid w:val="000146D2"/>
    <w:rsid w:val="000148B7"/>
    <w:rsid w:val="000148FC"/>
    <w:rsid w:val="0001571C"/>
    <w:rsid w:val="00016147"/>
    <w:rsid w:val="00016423"/>
    <w:rsid w:val="00016800"/>
    <w:rsid w:val="00016981"/>
    <w:rsid w:val="00016E6A"/>
    <w:rsid w:val="00017F8D"/>
    <w:rsid w:val="00020867"/>
    <w:rsid w:val="00022484"/>
    <w:rsid w:val="000230A4"/>
    <w:rsid w:val="00023A1E"/>
    <w:rsid w:val="000251AD"/>
    <w:rsid w:val="00025261"/>
    <w:rsid w:val="00026E97"/>
    <w:rsid w:val="00027095"/>
    <w:rsid w:val="00030C3B"/>
    <w:rsid w:val="00031640"/>
    <w:rsid w:val="00032802"/>
    <w:rsid w:val="000328BB"/>
    <w:rsid w:val="00032F17"/>
    <w:rsid w:val="00035DC2"/>
    <w:rsid w:val="000362F7"/>
    <w:rsid w:val="000372E3"/>
    <w:rsid w:val="000379FF"/>
    <w:rsid w:val="000404D4"/>
    <w:rsid w:val="00040756"/>
    <w:rsid w:val="000409C2"/>
    <w:rsid w:val="00040FF9"/>
    <w:rsid w:val="0004101D"/>
    <w:rsid w:val="00041767"/>
    <w:rsid w:val="00043986"/>
    <w:rsid w:val="00043D74"/>
    <w:rsid w:val="0004425F"/>
    <w:rsid w:val="000452E3"/>
    <w:rsid w:val="00045682"/>
    <w:rsid w:val="00045803"/>
    <w:rsid w:val="000458CE"/>
    <w:rsid w:val="00045A6B"/>
    <w:rsid w:val="000468E5"/>
    <w:rsid w:val="00046FEB"/>
    <w:rsid w:val="000470B6"/>
    <w:rsid w:val="00050250"/>
    <w:rsid w:val="00050504"/>
    <w:rsid w:val="000535A0"/>
    <w:rsid w:val="000536BB"/>
    <w:rsid w:val="0005393B"/>
    <w:rsid w:val="0005493B"/>
    <w:rsid w:val="00055014"/>
    <w:rsid w:val="000557B5"/>
    <w:rsid w:val="00055C86"/>
    <w:rsid w:val="000567B3"/>
    <w:rsid w:val="00056A6B"/>
    <w:rsid w:val="00057085"/>
    <w:rsid w:val="0005716F"/>
    <w:rsid w:val="00057765"/>
    <w:rsid w:val="00057D9A"/>
    <w:rsid w:val="00060817"/>
    <w:rsid w:val="0006097F"/>
    <w:rsid w:val="00060B4D"/>
    <w:rsid w:val="00060BBC"/>
    <w:rsid w:val="00061440"/>
    <w:rsid w:val="00061979"/>
    <w:rsid w:val="000625A0"/>
    <w:rsid w:val="00063A2F"/>
    <w:rsid w:val="00063CBA"/>
    <w:rsid w:val="00063D2F"/>
    <w:rsid w:val="00063E2B"/>
    <w:rsid w:val="00064143"/>
    <w:rsid w:val="0006439F"/>
    <w:rsid w:val="000645BF"/>
    <w:rsid w:val="0006462E"/>
    <w:rsid w:val="00064FB5"/>
    <w:rsid w:val="00066354"/>
    <w:rsid w:val="000667FC"/>
    <w:rsid w:val="0006691C"/>
    <w:rsid w:val="000669FD"/>
    <w:rsid w:val="00066D4E"/>
    <w:rsid w:val="0006731E"/>
    <w:rsid w:val="000674FC"/>
    <w:rsid w:val="00067ECD"/>
    <w:rsid w:val="0007149A"/>
    <w:rsid w:val="00072052"/>
    <w:rsid w:val="000724C1"/>
    <w:rsid w:val="000728CE"/>
    <w:rsid w:val="00073C76"/>
    <w:rsid w:val="00073E29"/>
    <w:rsid w:val="0007420B"/>
    <w:rsid w:val="0007444C"/>
    <w:rsid w:val="000749BD"/>
    <w:rsid w:val="00074DDC"/>
    <w:rsid w:val="000752F7"/>
    <w:rsid w:val="000759E1"/>
    <w:rsid w:val="00075A34"/>
    <w:rsid w:val="00076429"/>
    <w:rsid w:val="000764C5"/>
    <w:rsid w:val="00076546"/>
    <w:rsid w:val="00076F89"/>
    <w:rsid w:val="0007715C"/>
    <w:rsid w:val="00077173"/>
    <w:rsid w:val="0007764A"/>
    <w:rsid w:val="0007776C"/>
    <w:rsid w:val="000777EE"/>
    <w:rsid w:val="0007786D"/>
    <w:rsid w:val="00080A8B"/>
    <w:rsid w:val="00080F03"/>
    <w:rsid w:val="00081115"/>
    <w:rsid w:val="00081AFF"/>
    <w:rsid w:val="00082398"/>
    <w:rsid w:val="00082994"/>
    <w:rsid w:val="000835A7"/>
    <w:rsid w:val="00083827"/>
    <w:rsid w:val="000838A8"/>
    <w:rsid w:val="00083D8B"/>
    <w:rsid w:val="000842C4"/>
    <w:rsid w:val="0008444F"/>
    <w:rsid w:val="000853CB"/>
    <w:rsid w:val="00085F12"/>
    <w:rsid w:val="000868D5"/>
    <w:rsid w:val="00086EB6"/>
    <w:rsid w:val="000906C4"/>
    <w:rsid w:val="00091796"/>
    <w:rsid w:val="00091FB9"/>
    <w:rsid w:val="000930DA"/>
    <w:rsid w:val="00093A0A"/>
    <w:rsid w:val="00093D83"/>
    <w:rsid w:val="0009439B"/>
    <w:rsid w:val="000949D6"/>
    <w:rsid w:val="00094E4C"/>
    <w:rsid w:val="000961A2"/>
    <w:rsid w:val="0009701B"/>
    <w:rsid w:val="00097385"/>
    <w:rsid w:val="000976DD"/>
    <w:rsid w:val="000979A2"/>
    <w:rsid w:val="000A031A"/>
    <w:rsid w:val="000A0608"/>
    <w:rsid w:val="000A0A63"/>
    <w:rsid w:val="000A14C8"/>
    <w:rsid w:val="000A16B2"/>
    <w:rsid w:val="000A3C85"/>
    <w:rsid w:val="000A417F"/>
    <w:rsid w:val="000A4274"/>
    <w:rsid w:val="000A43CE"/>
    <w:rsid w:val="000A5831"/>
    <w:rsid w:val="000A5901"/>
    <w:rsid w:val="000A6BA5"/>
    <w:rsid w:val="000A6C2E"/>
    <w:rsid w:val="000A6E43"/>
    <w:rsid w:val="000A717D"/>
    <w:rsid w:val="000A73B2"/>
    <w:rsid w:val="000A7F54"/>
    <w:rsid w:val="000B1FBF"/>
    <w:rsid w:val="000B3D30"/>
    <w:rsid w:val="000B4E53"/>
    <w:rsid w:val="000B4F74"/>
    <w:rsid w:val="000B5E47"/>
    <w:rsid w:val="000B5E60"/>
    <w:rsid w:val="000B5FD1"/>
    <w:rsid w:val="000B6701"/>
    <w:rsid w:val="000B682D"/>
    <w:rsid w:val="000B6B16"/>
    <w:rsid w:val="000B76BE"/>
    <w:rsid w:val="000B7E6C"/>
    <w:rsid w:val="000C0763"/>
    <w:rsid w:val="000C17CF"/>
    <w:rsid w:val="000C1987"/>
    <w:rsid w:val="000C245C"/>
    <w:rsid w:val="000C30C5"/>
    <w:rsid w:val="000C4375"/>
    <w:rsid w:val="000C47DE"/>
    <w:rsid w:val="000C4E12"/>
    <w:rsid w:val="000D063C"/>
    <w:rsid w:val="000D1B98"/>
    <w:rsid w:val="000D1F15"/>
    <w:rsid w:val="000D2CCB"/>
    <w:rsid w:val="000D2F97"/>
    <w:rsid w:val="000D3E46"/>
    <w:rsid w:val="000D3FFA"/>
    <w:rsid w:val="000D4942"/>
    <w:rsid w:val="000D4D14"/>
    <w:rsid w:val="000E00A2"/>
    <w:rsid w:val="000E0900"/>
    <w:rsid w:val="000E1133"/>
    <w:rsid w:val="000E2F47"/>
    <w:rsid w:val="000E34C6"/>
    <w:rsid w:val="000E47A6"/>
    <w:rsid w:val="000E5371"/>
    <w:rsid w:val="000E582E"/>
    <w:rsid w:val="000E5B31"/>
    <w:rsid w:val="000E5E58"/>
    <w:rsid w:val="000E644D"/>
    <w:rsid w:val="000E7102"/>
    <w:rsid w:val="000E73E7"/>
    <w:rsid w:val="000E7FBE"/>
    <w:rsid w:val="000F05FC"/>
    <w:rsid w:val="000F0A0B"/>
    <w:rsid w:val="000F0D5D"/>
    <w:rsid w:val="000F0E6A"/>
    <w:rsid w:val="000F1531"/>
    <w:rsid w:val="000F1584"/>
    <w:rsid w:val="000F1B45"/>
    <w:rsid w:val="000F21FA"/>
    <w:rsid w:val="000F23A5"/>
    <w:rsid w:val="000F2ACE"/>
    <w:rsid w:val="000F2C5A"/>
    <w:rsid w:val="000F3528"/>
    <w:rsid w:val="000F4486"/>
    <w:rsid w:val="000F47E7"/>
    <w:rsid w:val="000F6CEE"/>
    <w:rsid w:val="000F6D78"/>
    <w:rsid w:val="000F72D5"/>
    <w:rsid w:val="000F7C18"/>
    <w:rsid w:val="000F7F38"/>
    <w:rsid w:val="000F7FE8"/>
    <w:rsid w:val="0010060F"/>
    <w:rsid w:val="00101B09"/>
    <w:rsid w:val="00102B13"/>
    <w:rsid w:val="00102D3D"/>
    <w:rsid w:val="00102E35"/>
    <w:rsid w:val="00103F86"/>
    <w:rsid w:val="00104EBD"/>
    <w:rsid w:val="00105091"/>
    <w:rsid w:val="00105423"/>
    <w:rsid w:val="001059E5"/>
    <w:rsid w:val="00106463"/>
    <w:rsid w:val="0010696C"/>
    <w:rsid w:val="001074BB"/>
    <w:rsid w:val="001076DD"/>
    <w:rsid w:val="001077F1"/>
    <w:rsid w:val="00107A80"/>
    <w:rsid w:val="001119AC"/>
    <w:rsid w:val="0011250C"/>
    <w:rsid w:val="001128EE"/>
    <w:rsid w:val="00112EF6"/>
    <w:rsid w:val="00113D8D"/>
    <w:rsid w:val="00114AA3"/>
    <w:rsid w:val="00115627"/>
    <w:rsid w:val="00115C18"/>
    <w:rsid w:val="00116142"/>
    <w:rsid w:val="00116AE0"/>
    <w:rsid w:val="00117FE5"/>
    <w:rsid w:val="00121866"/>
    <w:rsid w:val="001220BA"/>
    <w:rsid w:val="001221C0"/>
    <w:rsid w:val="00122203"/>
    <w:rsid w:val="00122A1C"/>
    <w:rsid w:val="00123870"/>
    <w:rsid w:val="001242CF"/>
    <w:rsid w:val="001242EF"/>
    <w:rsid w:val="00124373"/>
    <w:rsid w:val="00124E86"/>
    <w:rsid w:val="0012654C"/>
    <w:rsid w:val="00126A8B"/>
    <w:rsid w:val="00126C92"/>
    <w:rsid w:val="00127286"/>
    <w:rsid w:val="0013057A"/>
    <w:rsid w:val="001307FA"/>
    <w:rsid w:val="00130FAD"/>
    <w:rsid w:val="00131649"/>
    <w:rsid w:val="00131781"/>
    <w:rsid w:val="0013219F"/>
    <w:rsid w:val="00132308"/>
    <w:rsid w:val="0013284B"/>
    <w:rsid w:val="00133CB3"/>
    <w:rsid w:val="00134568"/>
    <w:rsid w:val="00134E9F"/>
    <w:rsid w:val="00136469"/>
    <w:rsid w:val="00136A9A"/>
    <w:rsid w:val="0013767D"/>
    <w:rsid w:val="00140650"/>
    <w:rsid w:val="0014110A"/>
    <w:rsid w:val="00141631"/>
    <w:rsid w:val="00142646"/>
    <w:rsid w:val="00142A56"/>
    <w:rsid w:val="00142AC0"/>
    <w:rsid w:val="00142F01"/>
    <w:rsid w:val="001440E4"/>
    <w:rsid w:val="00144548"/>
    <w:rsid w:val="001456E5"/>
    <w:rsid w:val="0014590F"/>
    <w:rsid w:val="00146239"/>
    <w:rsid w:val="001464DB"/>
    <w:rsid w:val="0014746D"/>
    <w:rsid w:val="0014793A"/>
    <w:rsid w:val="0015146D"/>
    <w:rsid w:val="00151569"/>
    <w:rsid w:val="001519D7"/>
    <w:rsid w:val="0015222D"/>
    <w:rsid w:val="001523F4"/>
    <w:rsid w:val="00152AC1"/>
    <w:rsid w:val="00153D08"/>
    <w:rsid w:val="001547D5"/>
    <w:rsid w:val="00155CB0"/>
    <w:rsid w:val="00155E6D"/>
    <w:rsid w:val="00156266"/>
    <w:rsid w:val="0015708D"/>
    <w:rsid w:val="001570A8"/>
    <w:rsid w:val="00157D59"/>
    <w:rsid w:val="00157E96"/>
    <w:rsid w:val="00160554"/>
    <w:rsid w:val="001607A0"/>
    <w:rsid w:val="001614D6"/>
    <w:rsid w:val="001617E6"/>
    <w:rsid w:val="00161CDF"/>
    <w:rsid w:val="00161FCD"/>
    <w:rsid w:val="00162861"/>
    <w:rsid w:val="00164B1B"/>
    <w:rsid w:val="00164C26"/>
    <w:rsid w:val="00164F6C"/>
    <w:rsid w:val="001659D8"/>
    <w:rsid w:val="001668C6"/>
    <w:rsid w:val="00166E7D"/>
    <w:rsid w:val="00167328"/>
    <w:rsid w:val="00167410"/>
    <w:rsid w:val="00167A4A"/>
    <w:rsid w:val="00167EC7"/>
    <w:rsid w:val="00170E75"/>
    <w:rsid w:val="00171087"/>
    <w:rsid w:val="001718E7"/>
    <w:rsid w:val="00171A89"/>
    <w:rsid w:val="00171FE4"/>
    <w:rsid w:val="0017308E"/>
    <w:rsid w:val="0017373C"/>
    <w:rsid w:val="00173AF2"/>
    <w:rsid w:val="00173F48"/>
    <w:rsid w:val="001749A1"/>
    <w:rsid w:val="00175757"/>
    <w:rsid w:val="00175CCD"/>
    <w:rsid w:val="00175E48"/>
    <w:rsid w:val="001760A4"/>
    <w:rsid w:val="00176277"/>
    <w:rsid w:val="001769BB"/>
    <w:rsid w:val="00177FFE"/>
    <w:rsid w:val="001804CD"/>
    <w:rsid w:val="00180B20"/>
    <w:rsid w:val="00180C23"/>
    <w:rsid w:val="001812FD"/>
    <w:rsid w:val="00181F3C"/>
    <w:rsid w:val="00182AB5"/>
    <w:rsid w:val="00182F22"/>
    <w:rsid w:val="00183029"/>
    <w:rsid w:val="001840E7"/>
    <w:rsid w:val="00184291"/>
    <w:rsid w:val="00185304"/>
    <w:rsid w:val="0018539B"/>
    <w:rsid w:val="00185A56"/>
    <w:rsid w:val="00185B48"/>
    <w:rsid w:val="001861D6"/>
    <w:rsid w:val="001862C7"/>
    <w:rsid w:val="00187673"/>
    <w:rsid w:val="001878F4"/>
    <w:rsid w:val="00187B36"/>
    <w:rsid w:val="001906A0"/>
    <w:rsid w:val="00190708"/>
    <w:rsid w:val="00190853"/>
    <w:rsid w:val="00190E23"/>
    <w:rsid w:val="001926E6"/>
    <w:rsid w:val="00192845"/>
    <w:rsid w:val="00192847"/>
    <w:rsid w:val="001936B6"/>
    <w:rsid w:val="00193B8F"/>
    <w:rsid w:val="0019595B"/>
    <w:rsid w:val="00196C0F"/>
    <w:rsid w:val="00196D19"/>
    <w:rsid w:val="00197977"/>
    <w:rsid w:val="001A1429"/>
    <w:rsid w:val="001A1CA2"/>
    <w:rsid w:val="001A1E65"/>
    <w:rsid w:val="001A22C0"/>
    <w:rsid w:val="001A2409"/>
    <w:rsid w:val="001A282F"/>
    <w:rsid w:val="001A29DF"/>
    <w:rsid w:val="001A319E"/>
    <w:rsid w:val="001A327D"/>
    <w:rsid w:val="001A33B1"/>
    <w:rsid w:val="001A3595"/>
    <w:rsid w:val="001A396C"/>
    <w:rsid w:val="001A39E7"/>
    <w:rsid w:val="001A4124"/>
    <w:rsid w:val="001A43CC"/>
    <w:rsid w:val="001A48F7"/>
    <w:rsid w:val="001A4D42"/>
    <w:rsid w:val="001A768F"/>
    <w:rsid w:val="001A781E"/>
    <w:rsid w:val="001A79E7"/>
    <w:rsid w:val="001B0041"/>
    <w:rsid w:val="001B1E18"/>
    <w:rsid w:val="001B1F97"/>
    <w:rsid w:val="001B22D2"/>
    <w:rsid w:val="001B2AE0"/>
    <w:rsid w:val="001B2C7A"/>
    <w:rsid w:val="001B3655"/>
    <w:rsid w:val="001B3B8A"/>
    <w:rsid w:val="001B454B"/>
    <w:rsid w:val="001B518A"/>
    <w:rsid w:val="001B5D83"/>
    <w:rsid w:val="001B6EDF"/>
    <w:rsid w:val="001B7135"/>
    <w:rsid w:val="001B7CC8"/>
    <w:rsid w:val="001C1D45"/>
    <w:rsid w:val="001C2397"/>
    <w:rsid w:val="001C2F50"/>
    <w:rsid w:val="001C3E0D"/>
    <w:rsid w:val="001C4118"/>
    <w:rsid w:val="001C4287"/>
    <w:rsid w:val="001C44A7"/>
    <w:rsid w:val="001C5591"/>
    <w:rsid w:val="001C57C5"/>
    <w:rsid w:val="001C5947"/>
    <w:rsid w:val="001C5DAD"/>
    <w:rsid w:val="001C6113"/>
    <w:rsid w:val="001C66EE"/>
    <w:rsid w:val="001C7DB9"/>
    <w:rsid w:val="001D1086"/>
    <w:rsid w:val="001D17AF"/>
    <w:rsid w:val="001D2149"/>
    <w:rsid w:val="001D2510"/>
    <w:rsid w:val="001D2837"/>
    <w:rsid w:val="001D2BF2"/>
    <w:rsid w:val="001D331B"/>
    <w:rsid w:val="001D3715"/>
    <w:rsid w:val="001D446E"/>
    <w:rsid w:val="001D46AD"/>
    <w:rsid w:val="001D4D11"/>
    <w:rsid w:val="001D4E4B"/>
    <w:rsid w:val="001D56CE"/>
    <w:rsid w:val="001D5965"/>
    <w:rsid w:val="001D658E"/>
    <w:rsid w:val="001D666E"/>
    <w:rsid w:val="001D6A62"/>
    <w:rsid w:val="001D7B95"/>
    <w:rsid w:val="001E0041"/>
    <w:rsid w:val="001E03B2"/>
    <w:rsid w:val="001E0C3B"/>
    <w:rsid w:val="001E1B65"/>
    <w:rsid w:val="001E1DC5"/>
    <w:rsid w:val="001E2041"/>
    <w:rsid w:val="001E254B"/>
    <w:rsid w:val="001E27AB"/>
    <w:rsid w:val="001E2BE4"/>
    <w:rsid w:val="001E3D1B"/>
    <w:rsid w:val="001E3ED8"/>
    <w:rsid w:val="001E5D52"/>
    <w:rsid w:val="001E6660"/>
    <w:rsid w:val="001E695C"/>
    <w:rsid w:val="001F07FD"/>
    <w:rsid w:val="001F10A3"/>
    <w:rsid w:val="001F15A4"/>
    <w:rsid w:val="001F2A00"/>
    <w:rsid w:val="001F398F"/>
    <w:rsid w:val="001F3B2C"/>
    <w:rsid w:val="001F3F4F"/>
    <w:rsid w:val="001F40EA"/>
    <w:rsid w:val="001F44F8"/>
    <w:rsid w:val="001F5678"/>
    <w:rsid w:val="001F56C7"/>
    <w:rsid w:val="001F575D"/>
    <w:rsid w:val="001F58B1"/>
    <w:rsid w:val="001F5ABD"/>
    <w:rsid w:val="001F5CF7"/>
    <w:rsid w:val="001F623A"/>
    <w:rsid w:val="001F6424"/>
    <w:rsid w:val="001F65D6"/>
    <w:rsid w:val="001F6878"/>
    <w:rsid w:val="001F7328"/>
    <w:rsid w:val="00201503"/>
    <w:rsid w:val="00202336"/>
    <w:rsid w:val="00203452"/>
    <w:rsid w:val="002039D0"/>
    <w:rsid w:val="00203CCA"/>
    <w:rsid w:val="002042CF"/>
    <w:rsid w:val="00204BB2"/>
    <w:rsid w:val="0020500C"/>
    <w:rsid w:val="002055CA"/>
    <w:rsid w:val="00205649"/>
    <w:rsid w:val="002058A2"/>
    <w:rsid w:val="00205EBA"/>
    <w:rsid w:val="00206A31"/>
    <w:rsid w:val="002076AC"/>
    <w:rsid w:val="00207A1F"/>
    <w:rsid w:val="00207B47"/>
    <w:rsid w:val="00210B94"/>
    <w:rsid w:val="00212826"/>
    <w:rsid w:val="002128A6"/>
    <w:rsid w:val="002155D8"/>
    <w:rsid w:val="00216887"/>
    <w:rsid w:val="00216C52"/>
    <w:rsid w:val="00216DF5"/>
    <w:rsid w:val="0021753C"/>
    <w:rsid w:val="0021772E"/>
    <w:rsid w:val="002178D0"/>
    <w:rsid w:val="0022022B"/>
    <w:rsid w:val="0022140F"/>
    <w:rsid w:val="0022169F"/>
    <w:rsid w:val="00221A7E"/>
    <w:rsid w:val="00221AF7"/>
    <w:rsid w:val="00222B78"/>
    <w:rsid w:val="00223877"/>
    <w:rsid w:val="00223B15"/>
    <w:rsid w:val="00224826"/>
    <w:rsid w:val="00224D14"/>
    <w:rsid w:val="00224E1B"/>
    <w:rsid w:val="00224F1F"/>
    <w:rsid w:val="002257E4"/>
    <w:rsid w:val="0022610E"/>
    <w:rsid w:val="002262C5"/>
    <w:rsid w:val="002262E6"/>
    <w:rsid w:val="00227119"/>
    <w:rsid w:val="002272CE"/>
    <w:rsid w:val="0023050F"/>
    <w:rsid w:val="00230904"/>
    <w:rsid w:val="0023166F"/>
    <w:rsid w:val="00232231"/>
    <w:rsid w:val="0023299F"/>
    <w:rsid w:val="002334A4"/>
    <w:rsid w:val="002342DE"/>
    <w:rsid w:val="002344C9"/>
    <w:rsid w:val="00234CB6"/>
    <w:rsid w:val="002355ED"/>
    <w:rsid w:val="00235A1D"/>
    <w:rsid w:val="00236972"/>
    <w:rsid w:val="00236DFF"/>
    <w:rsid w:val="0023744C"/>
    <w:rsid w:val="00237DE7"/>
    <w:rsid w:val="002415AF"/>
    <w:rsid w:val="00241BAE"/>
    <w:rsid w:val="00241E91"/>
    <w:rsid w:val="00242459"/>
    <w:rsid w:val="0024261D"/>
    <w:rsid w:val="00243D51"/>
    <w:rsid w:val="00244C7A"/>
    <w:rsid w:val="002452B7"/>
    <w:rsid w:val="0024531A"/>
    <w:rsid w:val="00245DC7"/>
    <w:rsid w:val="00246F80"/>
    <w:rsid w:val="002471B6"/>
    <w:rsid w:val="002475B8"/>
    <w:rsid w:val="002476FF"/>
    <w:rsid w:val="0025006E"/>
    <w:rsid w:val="0025014B"/>
    <w:rsid w:val="00250DF1"/>
    <w:rsid w:val="002515F6"/>
    <w:rsid w:val="002520C0"/>
    <w:rsid w:val="00252D97"/>
    <w:rsid w:val="00253E2F"/>
    <w:rsid w:val="00253F89"/>
    <w:rsid w:val="002550C2"/>
    <w:rsid w:val="00255471"/>
    <w:rsid w:val="00255542"/>
    <w:rsid w:val="00255C89"/>
    <w:rsid w:val="00255DB9"/>
    <w:rsid w:val="002569C5"/>
    <w:rsid w:val="0026022B"/>
    <w:rsid w:val="0026412E"/>
    <w:rsid w:val="00264385"/>
    <w:rsid w:val="00264CBA"/>
    <w:rsid w:val="002650C5"/>
    <w:rsid w:val="00266332"/>
    <w:rsid w:val="00270C99"/>
    <w:rsid w:val="0027194D"/>
    <w:rsid w:val="00272D21"/>
    <w:rsid w:val="00273217"/>
    <w:rsid w:val="002747E1"/>
    <w:rsid w:val="002749B8"/>
    <w:rsid w:val="00274A16"/>
    <w:rsid w:val="00275C5C"/>
    <w:rsid w:val="00275D57"/>
    <w:rsid w:val="002763A1"/>
    <w:rsid w:val="0027720B"/>
    <w:rsid w:val="00277A46"/>
    <w:rsid w:val="00277AD8"/>
    <w:rsid w:val="00277BF5"/>
    <w:rsid w:val="0028024C"/>
    <w:rsid w:val="002816FE"/>
    <w:rsid w:val="00281AAB"/>
    <w:rsid w:val="00281E88"/>
    <w:rsid w:val="002827A3"/>
    <w:rsid w:val="00283205"/>
    <w:rsid w:val="0028374D"/>
    <w:rsid w:val="00284181"/>
    <w:rsid w:val="00285385"/>
    <w:rsid w:val="00285866"/>
    <w:rsid w:val="00286507"/>
    <w:rsid w:val="002865C3"/>
    <w:rsid w:val="0028682D"/>
    <w:rsid w:val="002907E3"/>
    <w:rsid w:val="0029092B"/>
    <w:rsid w:val="00291101"/>
    <w:rsid w:val="002912C7"/>
    <w:rsid w:val="00291B8C"/>
    <w:rsid w:val="00291FB7"/>
    <w:rsid w:val="002921CC"/>
    <w:rsid w:val="002927D2"/>
    <w:rsid w:val="002948A3"/>
    <w:rsid w:val="00295423"/>
    <w:rsid w:val="00295B95"/>
    <w:rsid w:val="002965EF"/>
    <w:rsid w:val="00296ACF"/>
    <w:rsid w:val="00296C90"/>
    <w:rsid w:val="00296E05"/>
    <w:rsid w:val="0029758F"/>
    <w:rsid w:val="002978AD"/>
    <w:rsid w:val="00297F70"/>
    <w:rsid w:val="002A0055"/>
    <w:rsid w:val="002A03A7"/>
    <w:rsid w:val="002A1B85"/>
    <w:rsid w:val="002A1C93"/>
    <w:rsid w:val="002A2AA0"/>
    <w:rsid w:val="002A2BED"/>
    <w:rsid w:val="002A2E04"/>
    <w:rsid w:val="002A318F"/>
    <w:rsid w:val="002A3361"/>
    <w:rsid w:val="002A3F5F"/>
    <w:rsid w:val="002A5EEF"/>
    <w:rsid w:val="002A5F88"/>
    <w:rsid w:val="002B117F"/>
    <w:rsid w:val="002B185B"/>
    <w:rsid w:val="002B186C"/>
    <w:rsid w:val="002B2410"/>
    <w:rsid w:val="002B2BA9"/>
    <w:rsid w:val="002B3A88"/>
    <w:rsid w:val="002B3B3D"/>
    <w:rsid w:val="002B4224"/>
    <w:rsid w:val="002B4BF8"/>
    <w:rsid w:val="002B57A9"/>
    <w:rsid w:val="002B606B"/>
    <w:rsid w:val="002B6FBA"/>
    <w:rsid w:val="002B7CD9"/>
    <w:rsid w:val="002C064A"/>
    <w:rsid w:val="002C0A81"/>
    <w:rsid w:val="002C10BF"/>
    <w:rsid w:val="002C1AD4"/>
    <w:rsid w:val="002C1C97"/>
    <w:rsid w:val="002C4368"/>
    <w:rsid w:val="002C4FCD"/>
    <w:rsid w:val="002C68CE"/>
    <w:rsid w:val="002C7451"/>
    <w:rsid w:val="002D08BA"/>
    <w:rsid w:val="002D271A"/>
    <w:rsid w:val="002D2C2F"/>
    <w:rsid w:val="002D48CB"/>
    <w:rsid w:val="002D4BF4"/>
    <w:rsid w:val="002D4DF2"/>
    <w:rsid w:val="002D50CE"/>
    <w:rsid w:val="002D54A2"/>
    <w:rsid w:val="002D5BE2"/>
    <w:rsid w:val="002D6795"/>
    <w:rsid w:val="002D6F86"/>
    <w:rsid w:val="002D7B0C"/>
    <w:rsid w:val="002D7CFA"/>
    <w:rsid w:val="002D7FB1"/>
    <w:rsid w:val="002E0486"/>
    <w:rsid w:val="002E05AE"/>
    <w:rsid w:val="002E11F3"/>
    <w:rsid w:val="002E3105"/>
    <w:rsid w:val="002E3222"/>
    <w:rsid w:val="002E32B2"/>
    <w:rsid w:val="002E3926"/>
    <w:rsid w:val="002E3B69"/>
    <w:rsid w:val="002E43B0"/>
    <w:rsid w:val="002E4D59"/>
    <w:rsid w:val="002E5247"/>
    <w:rsid w:val="002E67BB"/>
    <w:rsid w:val="002E696F"/>
    <w:rsid w:val="002E6A95"/>
    <w:rsid w:val="002E7A06"/>
    <w:rsid w:val="002E7E62"/>
    <w:rsid w:val="002F053D"/>
    <w:rsid w:val="002F20FD"/>
    <w:rsid w:val="002F26FB"/>
    <w:rsid w:val="002F2967"/>
    <w:rsid w:val="002F3BD2"/>
    <w:rsid w:val="002F47C1"/>
    <w:rsid w:val="002F5B21"/>
    <w:rsid w:val="002F700C"/>
    <w:rsid w:val="002F74EB"/>
    <w:rsid w:val="002F7AC0"/>
    <w:rsid w:val="00300FAF"/>
    <w:rsid w:val="0030161B"/>
    <w:rsid w:val="0030185D"/>
    <w:rsid w:val="00301DB6"/>
    <w:rsid w:val="00302000"/>
    <w:rsid w:val="00302373"/>
    <w:rsid w:val="00302BDD"/>
    <w:rsid w:val="00303B6D"/>
    <w:rsid w:val="003046BD"/>
    <w:rsid w:val="003049C2"/>
    <w:rsid w:val="00305399"/>
    <w:rsid w:val="00305613"/>
    <w:rsid w:val="003060F1"/>
    <w:rsid w:val="00306135"/>
    <w:rsid w:val="0030690C"/>
    <w:rsid w:val="00306F12"/>
    <w:rsid w:val="00307231"/>
    <w:rsid w:val="003105DC"/>
    <w:rsid w:val="00311031"/>
    <w:rsid w:val="003114E8"/>
    <w:rsid w:val="003122FA"/>
    <w:rsid w:val="003125FB"/>
    <w:rsid w:val="00313023"/>
    <w:rsid w:val="00313359"/>
    <w:rsid w:val="00313C07"/>
    <w:rsid w:val="00313CAE"/>
    <w:rsid w:val="00313D21"/>
    <w:rsid w:val="00313FA4"/>
    <w:rsid w:val="00314CEC"/>
    <w:rsid w:val="00315ADB"/>
    <w:rsid w:val="00315B07"/>
    <w:rsid w:val="00315C3F"/>
    <w:rsid w:val="003161DA"/>
    <w:rsid w:val="00316BD7"/>
    <w:rsid w:val="00317341"/>
    <w:rsid w:val="0031795C"/>
    <w:rsid w:val="00317B21"/>
    <w:rsid w:val="00321B86"/>
    <w:rsid w:val="00321EB0"/>
    <w:rsid w:val="00322790"/>
    <w:rsid w:val="003237F6"/>
    <w:rsid w:val="00323913"/>
    <w:rsid w:val="00325989"/>
    <w:rsid w:val="00325A97"/>
    <w:rsid w:val="003263D1"/>
    <w:rsid w:val="00326580"/>
    <w:rsid w:val="00326939"/>
    <w:rsid w:val="00326F08"/>
    <w:rsid w:val="003271D2"/>
    <w:rsid w:val="00327AE4"/>
    <w:rsid w:val="00327F1A"/>
    <w:rsid w:val="00327FDC"/>
    <w:rsid w:val="00330457"/>
    <w:rsid w:val="00331615"/>
    <w:rsid w:val="00331BB8"/>
    <w:rsid w:val="00331BDF"/>
    <w:rsid w:val="00332602"/>
    <w:rsid w:val="00332D75"/>
    <w:rsid w:val="00332ECB"/>
    <w:rsid w:val="00334717"/>
    <w:rsid w:val="00334878"/>
    <w:rsid w:val="00334D2A"/>
    <w:rsid w:val="00336D21"/>
    <w:rsid w:val="00337D6C"/>
    <w:rsid w:val="00340256"/>
    <w:rsid w:val="00340ABF"/>
    <w:rsid w:val="00340F0A"/>
    <w:rsid w:val="00341A36"/>
    <w:rsid w:val="00342425"/>
    <w:rsid w:val="00343566"/>
    <w:rsid w:val="00343B88"/>
    <w:rsid w:val="003443EA"/>
    <w:rsid w:val="0034450D"/>
    <w:rsid w:val="0034456F"/>
    <w:rsid w:val="0034597B"/>
    <w:rsid w:val="00345B4D"/>
    <w:rsid w:val="00346237"/>
    <w:rsid w:val="0034698C"/>
    <w:rsid w:val="00346C88"/>
    <w:rsid w:val="00346E6F"/>
    <w:rsid w:val="003476FD"/>
    <w:rsid w:val="0035048E"/>
    <w:rsid w:val="003505D3"/>
    <w:rsid w:val="003507BD"/>
    <w:rsid w:val="00350A82"/>
    <w:rsid w:val="00350BB6"/>
    <w:rsid w:val="00350C3C"/>
    <w:rsid w:val="003514E8"/>
    <w:rsid w:val="00351584"/>
    <w:rsid w:val="00351FCB"/>
    <w:rsid w:val="0035212B"/>
    <w:rsid w:val="00352668"/>
    <w:rsid w:val="00354208"/>
    <w:rsid w:val="00354CF8"/>
    <w:rsid w:val="00356185"/>
    <w:rsid w:val="003565F9"/>
    <w:rsid w:val="003566F2"/>
    <w:rsid w:val="00357A54"/>
    <w:rsid w:val="00360AA9"/>
    <w:rsid w:val="00361117"/>
    <w:rsid w:val="003614C1"/>
    <w:rsid w:val="00361846"/>
    <w:rsid w:val="00362958"/>
    <w:rsid w:val="0036308A"/>
    <w:rsid w:val="003635F2"/>
    <w:rsid w:val="003650A1"/>
    <w:rsid w:val="003653B0"/>
    <w:rsid w:val="00366039"/>
    <w:rsid w:val="00366F3B"/>
    <w:rsid w:val="00367760"/>
    <w:rsid w:val="00367784"/>
    <w:rsid w:val="00367DEB"/>
    <w:rsid w:val="00370EC8"/>
    <w:rsid w:val="003717AF"/>
    <w:rsid w:val="003719EF"/>
    <w:rsid w:val="003729C4"/>
    <w:rsid w:val="00372CBA"/>
    <w:rsid w:val="00373B8D"/>
    <w:rsid w:val="003742AB"/>
    <w:rsid w:val="00374318"/>
    <w:rsid w:val="003747E0"/>
    <w:rsid w:val="00374A99"/>
    <w:rsid w:val="00374BCA"/>
    <w:rsid w:val="00374F2F"/>
    <w:rsid w:val="00375D1A"/>
    <w:rsid w:val="003768CE"/>
    <w:rsid w:val="00376BBA"/>
    <w:rsid w:val="00377C7A"/>
    <w:rsid w:val="00380571"/>
    <w:rsid w:val="00380DFA"/>
    <w:rsid w:val="003819FA"/>
    <w:rsid w:val="00381E9B"/>
    <w:rsid w:val="0038231F"/>
    <w:rsid w:val="0038249A"/>
    <w:rsid w:val="003828BC"/>
    <w:rsid w:val="003836CC"/>
    <w:rsid w:val="00383D48"/>
    <w:rsid w:val="00384167"/>
    <w:rsid w:val="003849E2"/>
    <w:rsid w:val="00384B38"/>
    <w:rsid w:val="00384FF1"/>
    <w:rsid w:val="0038576F"/>
    <w:rsid w:val="00385E26"/>
    <w:rsid w:val="003861EB"/>
    <w:rsid w:val="00387965"/>
    <w:rsid w:val="00387FAC"/>
    <w:rsid w:val="00390740"/>
    <w:rsid w:val="00390DEF"/>
    <w:rsid w:val="00391716"/>
    <w:rsid w:val="00392766"/>
    <w:rsid w:val="00392904"/>
    <w:rsid w:val="00393E9D"/>
    <w:rsid w:val="00393F8E"/>
    <w:rsid w:val="00393FD2"/>
    <w:rsid w:val="00394244"/>
    <w:rsid w:val="00394830"/>
    <w:rsid w:val="00395322"/>
    <w:rsid w:val="003953ED"/>
    <w:rsid w:val="00395763"/>
    <w:rsid w:val="003A0F5B"/>
    <w:rsid w:val="003A13D4"/>
    <w:rsid w:val="003A2BB4"/>
    <w:rsid w:val="003A2F74"/>
    <w:rsid w:val="003A303A"/>
    <w:rsid w:val="003A3245"/>
    <w:rsid w:val="003A3609"/>
    <w:rsid w:val="003A3EDC"/>
    <w:rsid w:val="003A501F"/>
    <w:rsid w:val="003A6D51"/>
    <w:rsid w:val="003A7AA7"/>
    <w:rsid w:val="003A7D6A"/>
    <w:rsid w:val="003A7FD2"/>
    <w:rsid w:val="003B019A"/>
    <w:rsid w:val="003B092D"/>
    <w:rsid w:val="003B0D61"/>
    <w:rsid w:val="003B1891"/>
    <w:rsid w:val="003B1E49"/>
    <w:rsid w:val="003B38D8"/>
    <w:rsid w:val="003B3A6E"/>
    <w:rsid w:val="003B3B6F"/>
    <w:rsid w:val="003B49C4"/>
    <w:rsid w:val="003B4BA8"/>
    <w:rsid w:val="003B4DC6"/>
    <w:rsid w:val="003B4DE2"/>
    <w:rsid w:val="003B51E1"/>
    <w:rsid w:val="003B545C"/>
    <w:rsid w:val="003B5600"/>
    <w:rsid w:val="003B58F1"/>
    <w:rsid w:val="003B5E9A"/>
    <w:rsid w:val="003B6E3F"/>
    <w:rsid w:val="003B75A6"/>
    <w:rsid w:val="003B75AE"/>
    <w:rsid w:val="003B764F"/>
    <w:rsid w:val="003C102B"/>
    <w:rsid w:val="003C2F74"/>
    <w:rsid w:val="003C2FCE"/>
    <w:rsid w:val="003C4774"/>
    <w:rsid w:val="003C7102"/>
    <w:rsid w:val="003C781B"/>
    <w:rsid w:val="003C7A89"/>
    <w:rsid w:val="003C7EBA"/>
    <w:rsid w:val="003D038F"/>
    <w:rsid w:val="003D14E0"/>
    <w:rsid w:val="003D1C6D"/>
    <w:rsid w:val="003D2314"/>
    <w:rsid w:val="003D3D53"/>
    <w:rsid w:val="003D486A"/>
    <w:rsid w:val="003D5BA4"/>
    <w:rsid w:val="003D63D8"/>
    <w:rsid w:val="003D7287"/>
    <w:rsid w:val="003D733F"/>
    <w:rsid w:val="003D7504"/>
    <w:rsid w:val="003E0006"/>
    <w:rsid w:val="003E0543"/>
    <w:rsid w:val="003E063B"/>
    <w:rsid w:val="003E06E0"/>
    <w:rsid w:val="003E0CBC"/>
    <w:rsid w:val="003E237F"/>
    <w:rsid w:val="003E3A83"/>
    <w:rsid w:val="003E3BE3"/>
    <w:rsid w:val="003E4A8E"/>
    <w:rsid w:val="003E57A9"/>
    <w:rsid w:val="003E6AB8"/>
    <w:rsid w:val="003E7345"/>
    <w:rsid w:val="003E7456"/>
    <w:rsid w:val="003E7BF7"/>
    <w:rsid w:val="003E7E79"/>
    <w:rsid w:val="003F0271"/>
    <w:rsid w:val="003F1FCD"/>
    <w:rsid w:val="003F21E3"/>
    <w:rsid w:val="003F2F56"/>
    <w:rsid w:val="003F328E"/>
    <w:rsid w:val="003F3E66"/>
    <w:rsid w:val="003F4D19"/>
    <w:rsid w:val="003F5BD0"/>
    <w:rsid w:val="003F64F4"/>
    <w:rsid w:val="003F6A10"/>
    <w:rsid w:val="003F7442"/>
    <w:rsid w:val="00400D9F"/>
    <w:rsid w:val="0040109D"/>
    <w:rsid w:val="004018A4"/>
    <w:rsid w:val="00401E9D"/>
    <w:rsid w:val="00401F7A"/>
    <w:rsid w:val="00402336"/>
    <w:rsid w:val="004025A4"/>
    <w:rsid w:val="004027BA"/>
    <w:rsid w:val="00403571"/>
    <w:rsid w:val="00404BF1"/>
    <w:rsid w:val="004057EE"/>
    <w:rsid w:val="00407140"/>
    <w:rsid w:val="00407884"/>
    <w:rsid w:val="004101F0"/>
    <w:rsid w:val="0041076B"/>
    <w:rsid w:val="00411177"/>
    <w:rsid w:val="004112EF"/>
    <w:rsid w:val="00411695"/>
    <w:rsid w:val="0041204D"/>
    <w:rsid w:val="00412649"/>
    <w:rsid w:val="00412AE1"/>
    <w:rsid w:val="00412E9E"/>
    <w:rsid w:val="00413047"/>
    <w:rsid w:val="00413C3F"/>
    <w:rsid w:val="00413C95"/>
    <w:rsid w:val="00413D68"/>
    <w:rsid w:val="00413F26"/>
    <w:rsid w:val="00414BA6"/>
    <w:rsid w:val="004151BC"/>
    <w:rsid w:val="004152D1"/>
    <w:rsid w:val="00415566"/>
    <w:rsid w:val="00415999"/>
    <w:rsid w:val="00416BE1"/>
    <w:rsid w:val="00420A24"/>
    <w:rsid w:val="00420E82"/>
    <w:rsid w:val="00421C97"/>
    <w:rsid w:val="004228D0"/>
    <w:rsid w:val="00423838"/>
    <w:rsid w:val="00424919"/>
    <w:rsid w:val="004251A7"/>
    <w:rsid w:val="00425548"/>
    <w:rsid w:val="00427D82"/>
    <w:rsid w:val="0043125B"/>
    <w:rsid w:val="004313AA"/>
    <w:rsid w:val="0043161C"/>
    <w:rsid w:val="004318CA"/>
    <w:rsid w:val="00432115"/>
    <w:rsid w:val="00432231"/>
    <w:rsid w:val="00432576"/>
    <w:rsid w:val="00432C99"/>
    <w:rsid w:val="00433225"/>
    <w:rsid w:val="00434C34"/>
    <w:rsid w:val="00435739"/>
    <w:rsid w:val="00436246"/>
    <w:rsid w:val="0043645A"/>
    <w:rsid w:val="00436A93"/>
    <w:rsid w:val="00437BF4"/>
    <w:rsid w:val="004406D6"/>
    <w:rsid w:val="0044086D"/>
    <w:rsid w:val="00440CCA"/>
    <w:rsid w:val="00441BE6"/>
    <w:rsid w:val="004432B8"/>
    <w:rsid w:val="00444266"/>
    <w:rsid w:val="00445111"/>
    <w:rsid w:val="004452CF"/>
    <w:rsid w:val="004460AA"/>
    <w:rsid w:val="004463EB"/>
    <w:rsid w:val="0044678A"/>
    <w:rsid w:val="00446A4F"/>
    <w:rsid w:val="00446F38"/>
    <w:rsid w:val="00446F63"/>
    <w:rsid w:val="00447232"/>
    <w:rsid w:val="004477CB"/>
    <w:rsid w:val="00447A2D"/>
    <w:rsid w:val="00447FD5"/>
    <w:rsid w:val="00450334"/>
    <w:rsid w:val="0045057A"/>
    <w:rsid w:val="0045059C"/>
    <w:rsid w:val="00451A6C"/>
    <w:rsid w:val="00452AF8"/>
    <w:rsid w:val="00453028"/>
    <w:rsid w:val="00453454"/>
    <w:rsid w:val="0045413D"/>
    <w:rsid w:val="00454207"/>
    <w:rsid w:val="0045471A"/>
    <w:rsid w:val="00454C72"/>
    <w:rsid w:val="0045500B"/>
    <w:rsid w:val="004551C8"/>
    <w:rsid w:val="00455B5D"/>
    <w:rsid w:val="00456996"/>
    <w:rsid w:val="004577B1"/>
    <w:rsid w:val="00457ED1"/>
    <w:rsid w:val="00457F42"/>
    <w:rsid w:val="00461E4B"/>
    <w:rsid w:val="00462EE8"/>
    <w:rsid w:val="00465666"/>
    <w:rsid w:val="004657CB"/>
    <w:rsid w:val="00465DB8"/>
    <w:rsid w:val="00466621"/>
    <w:rsid w:val="00466FBA"/>
    <w:rsid w:val="00467883"/>
    <w:rsid w:val="00467FDB"/>
    <w:rsid w:val="004702F0"/>
    <w:rsid w:val="00470755"/>
    <w:rsid w:val="00470C1D"/>
    <w:rsid w:val="004718D0"/>
    <w:rsid w:val="00473143"/>
    <w:rsid w:val="00473989"/>
    <w:rsid w:val="00473AFD"/>
    <w:rsid w:val="00474027"/>
    <w:rsid w:val="004748D9"/>
    <w:rsid w:val="00475401"/>
    <w:rsid w:val="004757AF"/>
    <w:rsid w:val="00475FF3"/>
    <w:rsid w:val="00476732"/>
    <w:rsid w:val="00476833"/>
    <w:rsid w:val="00476A7F"/>
    <w:rsid w:val="00476AEC"/>
    <w:rsid w:val="00476C04"/>
    <w:rsid w:val="00476F30"/>
    <w:rsid w:val="00477ACA"/>
    <w:rsid w:val="00477B2E"/>
    <w:rsid w:val="00481013"/>
    <w:rsid w:val="00482C64"/>
    <w:rsid w:val="004832EA"/>
    <w:rsid w:val="00483411"/>
    <w:rsid w:val="00483F26"/>
    <w:rsid w:val="00483F54"/>
    <w:rsid w:val="0048699C"/>
    <w:rsid w:val="00486E9D"/>
    <w:rsid w:val="004872AA"/>
    <w:rsid w:val="00487676"/>
    <w:rsid w:val="00490303"/>
    <w:rsid w:val="00490A25"/>
    <w:rsid w:val="00490AB4"/>
    <w:rsid w:val="00491167"/>
    <w:rsid w:val="004915F0"/>
    <w:rsid w:val="00491D37"/>
    <w:rsid w:val="00492655"/>
    <w:rsid w:val="004931E8"/>
    <w:rsid w:val="00494282"/>
    <w:rsid w:val="00494B14"/>
    <w:rsid w:val="00494BDF"/>
    <w:rsid w:val="00495AC9"/>
    <w:rsid w:val="00495D96"/>
    <w:rsid w:val="00495F6B"/>
    <w:rsid w:val="0049742A"/>
    <w:rsid w:val="00497FAB"/>
    <w:rsid w:val="004A0FA4"/>
    <w:rsid w:val="004A1BC3"/>
    <w:rsid w:val="004A29CF"/>
    <w:rsid w:val="004A2F9C"/>
    <w:rsid w:val="004A383F"/>
    <w:rsid w:val="004A4109"/>
    <w:rsid w:val="004A4478"/>
    <w:rsid w:val="004A48CD"/>
    <w:rsid w:val="004A6C2B"/>
    <w:rsid w:val="004A6C42"/>
    <w:rsid w:val="004A71FC"/>
    <w:rsid w:val="004A7EFA"/>
    <w:rsid w:val="004B0360"/>
    <w:rsid w:val="004B2517"/>
    <w:rsid w:val="004B28EF"/>
    <w:rsid w:val="004B354E"/>
    <w:rsid w:val="004B35C0"/>
    <w:rsid w:val="004B4C81"/>
    <w:rsid w:val="004B4D4D"/>
    <w:rsid w:val="004B4FF0"/>
    <w:rsid w:val="004B53A6"/>
    <w:rsid w:val="004B6D1B"/>
    <w:rsid w:val="004B71DE"/>
    <w:rsid w:val="004B74AE"/>
    <w:rsid w:val="004B7C98"/>
    <w:rsid w:val="004C023D"/>
    <w:rsid w:val="004C087E"/>
    <w:rsid w:val="004C1A11"/>
    <w:rsid w:val="004C1A60"/>
    <w:rsid w:val="004C1B90"/>
    <w:rsid w:val="004C36A4"/>
    <w:rsid w:val="004C39DE"/>
    <w:rsid w:val="004C3A63"/>
    <w:rsid w:val="004C44C8"/>
    <w:rsid w:val="004C64A5"/>
    <w:rsid w:val="004C7AB4"/>
    <w:rsid w:val="004D0400"/>
    <w:rsid w:val="004D04EF"/>
    <w:rsid w:val="004D0CFC"/>
    <w:rsid w:val="004D0FBF"/>
    <w:rsid w:val="004D14ED"/>
    <w:rsid w:val="004D1970"/>
    <w:rsid w:val="004D19C1"/>
    <w:rsid w:val="004D1CBB"/>
    <w:rsid w:val="004D1E87"/>
    <w:rsid w:val="004D2903"/>
    <w:rsid w:val="004D37DB"/>
    <w:rsid w:val="004D41A8"/>
    <w:rsid w:val="004D6136"/>
    <w:rsid w:val="004D61F7"/>
    <w:rsid w:val="004D6422"/>
    <w:rsid w:val="004D6592"/>
    <w:rsid w:val="004D671D"/>
    <w:rsid w:val="004D70BF"/>
    <w:rsid w:val="004D7A95"/>
    <w:rsid w:val="004D7AC6"/>
    <w:rsid w:val="004D7BD3"/>
    <w:rsid w:val="004D7D36"/>
    <w:rsid w:val="004D7FD1"/>
    <w:rsid w:val="004E0F84"/>
    <w:rsid w:val="004E1EFF"/>
    <w:rsid w:val="004E3175"/>
    <w:rsid w:val="004E36AB"/>
    <w:rsid w:val="004E3CA9"/>
    <w:rsid w:val="004E3DBF"/>
    <w:rsid w:val="004E4690"/>
    <w:rsid w:val="004E49FE"/>
    <w:rsid w:val="004E4FBD"/>
    <w:rsid w:val="004E5880"/>
    <w:rsid w:val="004E6F46"/>
    <w:rsid w:val="004E7378"/>
    <w:rsid w:val="004E7710"/>
    <w:rsid w:val="004F00DA"/>
    <w:rsid w:val="004F01A2"/>
    <w:rsid w:val="004F0777"/>
    <w:rsid w:val="004F11B0"/>
    <w:rsid w:val="004F1413"/>
    <w:rsid w:val="004F1568"/>
    <w:rsid w:val="004F22A7"/>
    <w:rsid w:val="004F2320"/>
    <w:rsid w:val="004F29C8"/>
    <w:rsid w:val="004F2A0F"/>
    <w:rsid w:val="004F4A05"/>
    <w:rsid w:val="004F4D17"/>
    <w:rsid w:val="004F526C"/>
    <w:rsid w:val="004F555B"/>
    <w:rsid w:val="004F5676"/>
    <w:rsid w:val="004F62CE"/>
    <w:rsid w:val="004F6528"/>
    <w:rsid w:val="004F65DD"/>
    <w:rsid w:val="004F6987"/>
    <w:rsid w:val="004F6EC0"/>
    <w:rsid w:val="004F7030"/>
    <w:rsid w:val="004F7488"/>
    <w:rsid w:val="004F75DA"/>
    <w:rsid w:val="004F75F5"/>
    <w:rsid w:val="004F7832"/>
    <w:rsid w:val="004F7C21"/>
    <w:rsid w:val="005003DA"/>
    <w:rsid w:val="00501048"/>
    <w:rsid w:val="005029CB"/>
    <w:rsid w:val="00502D36"/>
    <w:rsid w:val="0050334E"/>
    <w:rsid w:val="00503E92"/>
    <w:rsid w:val="005042C9"/>
    <w:rsid w:val="00504805"/>
    <w:rsid w:val="00505DB6"/>
    <w:rsid w:val="00506157"/>
    <w:rsid w:val="00506DCE"/>
    <w:rsid w:val="00507F07"/>
    <w:rsid w:val="00511D66"/>
    <w:rsid w:val="00512522"/>
    <w:rsid w:val="005137AF"/>
    <w:rsid w:val="005156F7"/>
    <w:rsid w:val="00516296"/>
    <w:rsid w:val="005166A1"/>
    <w:rsid w:val="00517D7C"/>
    <w:rsid w:val="00517E04"/>
    <w:rsid w:val="00520A13"/>
    <w:rsid w:val="00521717"/>
    <w:rsid w:val="005222AA"/>
    <w:rsid w:val="0052285A"/>
    <w:rsid w:val="00523C8C"/>
    <w:rsid w:val="0052478E"/>
    <w:rsid w:val="00525207"/>
    <w:rsid w:val="00526200"/>
    <w:rsid w:val="00526321"/>
    <w:rsid w:val="005267A0"/>
    <w:rsid w:val="005273BB"/>
    <w:rsid w:val="00530097"/>
    <w:rsid w:val="0053297A"/>
    <w:rsid w:val="005337CE"/>
    <w:rsid w:val="0053560A"/>
    <w:rsid w:val="005358B1"/>
    <w:rsid w:val="00535A6D"/>
    <w:rsid w:val="00535B1C"/>
    <w:rsid w:val="00535EF3"/>
    <w:rsid w:val="005401B1"/>
    <w:rsid w:val="00540BF4"/>
    <w:rsid w:val="00540C1D"/>
    <w:rsid w:val="00540CAC"/>
    <w:rsid w:val="00540D91"/>
    <w:rsid w:val="0054127C"/>
    <w:rsid w:val="005435D5"/>
    <w:rsid w:val="00543AD0"/>
    <w:rsid w:val="005444FB"/>
    <w:rsid w:val="00544D26"/>
    <w:rsid w:val="00550005"/>
    <w:rsid w:val="0055026D"/>
    <w:rsid w:val="0055039A"/>
    <w:rsid w:val="00550587"/>
    <w:rsid w:val="0055215B"/>
    <w:rsid w:val="00552263"/>
    <w:rsid w:val="005526AD"/>
    <w:rsid w:val="00553973"/>
    <w:rsid w:val="00553BE2"/>
    <w:rsid w:val="0055489A"/>
    <w:rsid w:val="00554D94"/>
    <w:rsid w:val="00555514"/>
    <w:rsid w:val="0055599D"/>
    <w:rsid w:val="00555BDE"/>
    <w:rsid w:val="00556504"/>
    <w:rsid w:val="00556773"/>
    <w:rsid w:val="00556C5A"/>
    <w:rsid w:val="005573FA"/>
    <w:rsid w:val="00557F0A"/>
    <w:rsid w:val="00560BCE"/>
    <w:rsid w:val="00561915"/>
    <w:rsid w:val="005625E0"/>
    <w:rsid w:val="005627A5"/>
    <w:rsid w:val="00563172"/>
    <w:rsid w:val="005633CD"/>
    <w:rsid w:val="005634D1"/>
    <w:rsid w:val="00563A57"/>
    <w:rsid w:val="00565EEB"/>
    <w:rsid w:val="0056721F"/>
    <w:rsid w:val="00567CB4"/>
    <w:rsid w:val="00567DFC"/>
    <w:rsid w:val="00567EB4"/>
    <w:rsid w:val="0057154A"/>
    <w:rsid w:val="005716BD"/>
    <w:rsid w:val="00571DC4"/>
    <w:rsid w:val="005721AD"/>
    <w:rsid w:val="00572F09"/>
    <w:rsid w:val="00573EC9"/>
    <w:rsid w:val="005755CC"/>
    <w:rsid w:val="00576389"/>
    <w:rsid w:val="00576B6C"/>
    <w:rsid w:val="00576D06"/>
    <w:rsid w:val="00577016"/>
    <w:rsid w:val="005770D7"/>
    <w:rsid w:val="0058023E"/>
    <w:rsid w:val="00581CF3"/>
    <w:rsid w:val="00582801"/>
    <w:rsid w:val="00582CE7"/>
    <w:rsid w:val="0058389A"/>
    <w:rsid w:val="00583B4B"/>
    <w:rsid w:val="005841AF"/>
    <w:rsid w:val="00585CAA"/>
    <w:rsid w:val="00586797"/>
    <w:rsid w:val="00587191"/>
    <w:rsid w:val="00587841"/>
    <w:rsid w:val="00587A68"/>
    <w:rsid w:val="00587BB5"/>
    <w:rsid w:val="00590048"/>
    <w:rsid w:val="005901EB"/>
    <w:rsid w:val="00590613"/>
    <w:rsid w:val="0059227F"/>
    <w:rsid w:val="005923A7"/>
    <w:rsid w:val="00593279"/>
    <w:rsid w:val="00593D12"/>
    <w:rsid w:val="00594AB9"/>
    <w:rsid w:val="00595940"/>
    <w:rsid w:val="00596027"/>
    <w:rsid w:val="005962C4"/>
    <w:rsid w:val="005965E1"/>
    <w:rsid w:val="0059672B"/>
    <w:rsid w:val="00597201"/>
    <w:rsid w:val="0059791F"/>
    <w:rsid w:val="00597F3A"/>
    <w:rsid w:val="005A0A2F"/>
    <w:rsid w:val="005A1C42"/>
    <w:rsid w:val="005A2323"/>
    <w:rsid w:val="005A376A"/>
    <w:rsid w:val="005A38B7"/>
    <w:rsid w:val="005A516A"/>
    <w:rsid w:val="005A5232"/>
    <w:rsid w:val="005A5595"/>
    <w:rsid w:val="005A5D19"/>
    <w:rsid w:val="005A62F7"/>
    <w:rsid w:val="005A7FFA"/>
    <w:rsid w:val="005B1D6F"/>
    <w:rsid w:val="005B2779"/>
    <w:rsid w:val="005B2CAD"/>
    <w:rsid w:val="005B3DC9"/>
    <w:rsid w:val="005B482D"/>
    <w:rsid w:val="005B69FC"/>
    <w:rsid w:val="005B7096"/>
    <w:rsid w:val="005C01E8"/>
    <w:rsid w:val="005C0C5E"/>
    <w:rsid w:val="005C0E74"/>
    <w:rsid w:val="005C111C"/>
    <w:rsid w:val="005C155E"/>
    <w:rsid w:val="005C2239"/>
    <w:rsid w:val="005C2DBC"/>
    <w:rsid w:val="005C30FD"/>
    <w:rsid w:val="005C4178"/>
    <w:rsid w:val="005C4D14"/>
    <w:rsid w:val="005C4D68"/>
    <w:rsid w:val="005C5254"/>
    <w:rsid w:val="005C5E80"/>
    <w:rsid w:val="005C62CB"/>
    <w:rsid w:val="005C68D3"/>
    <w:rsid w:val="005C6A53"/>
    <w:rsid w:val="005C6EA4"/>
    <w:rsid w:val="005C73CD"/>
    <w:rsid w:val="005C74E5"/>
    <w:rsid w:val="005C76E0"/>
    <w:rsid w:val="005D01BF"/>
    <w:rsid w:val="005D01DE"/>
    <w:rsid w:val="005D07CB"/>
    <w:rsid w:val="005D1711"/>
    <w:rsid w:val="005D3167"/>
    <w:rsid w:val="005D3D4D"/>
    <w:rsid w:val="005D4FAE"/>
    <w:rsid w:val="005D5040"/>
    <w:rsid w:val="005D5253"/>
    <w:rsid w:val="005D527B"/>
    <w:rsid w:val="005D6104"/>
    <w:rsid w:val="005D7DBA"/>
    <w:rsid w:val="005E07F8"/>
    <w:rsid w:val="005E16AC"/>
    <w:rsid w:val="005E39E9"/>
    <w:rsid w:val="005E3EF5"/>
    <w:rsid w:val="005E4FBB"/>
    <w:rsid w:val="005E5592"/>
    <w:rsid w:val="005E670F"/>
    <w:rsid w:val="005E7502"/>
    <w:rsid w:val="005E77A2"/>
    <w:rsid w:val="005F1060"/>
    <w:rsid w:val="005F2164"/>
    <w:rsid w:val="005F2685"/>
    <w:rsid w:val="005F28C7"/>
    <w:rsid w:val="005F2B66"/>
    <w:rsid w:val="005F329C"/>
    <w:rsid w:val="005F33DA"/>
    <w:rsid w:val="005F38D3"/>
    <w:rsid w:val="005F3F80"/>
    <w:rsid w:val="005F4A04"/>
    <w:rsid w:val="005F7120"/>
    <w:rsid w:val="005F7313"/>
    <w:rsid w:val="005F788A"/>
    <w:rsid w:val="005F7C3D"/>
    <w:rsid w:val="00600284"/>
    <w:rsid w:val="006003BA"/>
    <w:rsid w:val="006011CB"/>
    <w:rsid w:val="006013E6"/>
    <w:rsid w:val="00601727"/>
    <w:rsid w:val="006030CC"/>
    <w:rsid w:val="006038F0"/>
    <w:rsid w:val="00603D87"/>
    <w:rsid w:val="00603DA8"/>
    <w:rsid w:val="006044F6"/>
    <w:rsid w:val="00604C40"/>
    <w:rsid w:val="00605310"/>
    <w:rsid w:val="00605467"/>
    <w:rsid w:val="00605800"/>
    <w:rsid w:val="006063C5"/>
    <w:rsid w:val="006068ED"/>
    <w:rsid w:val="00607317"/>
    <w:rsid w:val="00607940"/>
    <w:rsid w:val="00610630"/>
    <w:rsid w:val="006109FA"/>
    <w:rsid w:val="006113EA"/>
    <w:rsid w:val="00611DC0"/>
    <w:rsid w:val="00612287"/>
    <w:rsid w:val="0061283B"/>
    <w:rsid w:val="006129AE"/>
    <w:rsid w:val="0061303B"/>
    <w:rsid w:val="00614B6E"/>
    <w:rsid w:val="00614D00"/>
    <w:rsid w:val="00614E67"/>
    <w:rsid w:val="0061539B"/>
    <w:rsid w:val="00615CE1"/>
    <w:rsid w:val="00616353"/>
    <w:rsid w:val="00616502"/>
    <w:rsid w:val="00616D51"/>
    <w:rsid w:val="00616F00"/>
    <w:rsid w:val="006171C2"/>
    <w:rsid w:val="00617485"/>
    <w:rsid w:val="00617507"/>
    <w:rsid w:val="00617B0A"/>
    <w:rsid w:val="00617D1F"/>
    <w:rsid w:val="0062042C"/>
    <w:rsid w:val="0062138C"/>
    <w:rsid w:val="0062193E"/>
    <w:rsid w:val="00621AA7"/>
    <w:rsid w:val="00621E4D"/>
    <w:rsid w:val="00622ABD"/>
    <w:rsid w:val="00622E8B"/>
    <w:rsid w:val="006234C6"/>
    <w:rsid w:val="0062398C"/>
    <w:rsid w:val="00623B9C"/>
    <w:rsid w:val="00624958"/>
    <w:rsid w:val="00625551"/>
    <w:rsid w:val="006257ED"/>
    <w:rsid w:val="006259A7"/>
    <w:rsid w:val="00625C28"/>
    <w:rsid w:val="00627260"/>
    <w:rsid w:val="00627D0A"/>
    <w:rsid w:val="0063088D"/>
    <w:rsid w:val="00631005"/>
    <w:rsid w:val="00631E96"/>
    <w:rsid w:val="0063236E"/>
    <w:rsid w:val="00632A9C"/>
    <w:rsid w:val="00633630"/>
    <w:rsid w:val="0063467F"/>
    <w:rsid w:val="0063489D"/>
    <w:rsid w:val="00635628"/>
    <w:rsid w:val="00635748"/>
    <w:rsid w:val="00635754"/>
    <w:rsid w:val="00635914"/>
    <w:rsid w:val="00635DDA"/>
    <w:rsid w:val="00637339"/>
    <w:rsid w:val="00637619"/>
    <w:rsid w:val="006376B0"/>
    <w:rsid w:val="00637FAA"/>
    <w:rsid w:val="00640FC1"/>
    <w:rsid w:val="00642E00"/>
    <w:rsid w:val="00642FE7"/>
    <w:rsid w:val="0064388E"/>
    <w:rsid w:val="0064452A"/>
    <w:rsid w:val="0064495F"/>
    <w:rsid w:val="0064518C"/>
    <w:rsid w:val="006456AA"/>
    <w:rsid w:val="00645845"/>
    <w:rsid w:val="0064619F"/>
    <w:rsid w:val="00646F46"/>
    <w:rsid w:val="0064722C"/>
    <w:rsid w:val="00647BA0"/>
    <w:rsid w:val="006512A0"/>
    <w:rsid w:val="00652783"/>
    <w:rsid w:val="00652A10"/>
    <w:rsid w:val="00652B06"/>
    <w:rsid w:val="00652D92"/>
    <w:rsid w:val="00653D80"/>
    <w:rsid w:val="0065433B"/>
    <w:rsid w:val="006553EB"/>
    <w:rsid w:val="00655568"/>
    <w:rsid w:val="00656181"/>
    <w:rsid w:val="00656DF7"/>
    <w:rsid w:val="0065783D"/>
    <w:rsid w:val="00657F73"/>
    <w:rsid w:val="00660768"/>
    <w:rsid w:val="0066156D"/>
    <w:rsid w:val="006622E7"/>
    <w:rsid w:val="006624AA"/>
    <w:rsid w:val="00662D8D"/>
    <w:rsid w:val="00663C04"/>
    <w:rsid w:val="00663CE4"/>
    <w:rsid w:val="00664D9E"/>
    <w:rsid w:val="00665E47"/>
    <w:rsid w:val="006667E6"/>
    <w:rsid w:val="00666AB6"/>
    <w:rsid w:val="00666F92"/>
    <w:rsid w:val="0066785B"/>
    <w:rsid w:val="006679E3"/>
    <w:rsid w:val="00667BB8"/>
    <w:rsid w:val="006707BE"/>
    <w:rsid w:val="00672567"/>
    <w:rsid w:val="00672D9E"/>
    <w:rsid w:val="00672E85"/>
    <w:rsid w:val="00672F8C"/>
    <w:rsid w:val="006739C3"/>
    <w:rsid w:val="00674C36"/>
    <w:rsid w:val="00674C68"/>
    <w:rsid w:val="00674DC2"/>
    <w:rsid w:val="00675826"/>
    <w:rsid w:val="00675D79"/>
    <w:rsid w:val="0067663F"/>
    <w:rsid w:val="00676CB5"/>
    <w:rsid w:val="006775B0"/>
    <w:rsid w:val="00677970"/>
    <w:rsid w:val="00677FC7"/>
    <w:rsid w:val="0068069D"/>
    <w:rsid w:val="00681B56"/>
    <w:rsid w:val="00682C30"/>
    <w:rsid w:val="00682D91"/>
    <w:rsid w:val="00682FAD"/>
    <w:rsid w:val="00683ADD"/>
    <w:rsid w:val="00683BB0"/>
    <w:rsid w:val="00684168"/>
    <w:rsid w:val="00685193"/>
    <w:rsid w:val="00685A7A"/>
    <w:rsid w:val="00686E1D"/>
    <w:rsid w:val="00686E1F"/>
    <w:rsid w:val="00691550"/>
    <w:rsid w:val="0069259B"/>
    <w:rsid w:val="00693D92"/>
    <w:rsid w:val="006959BF"/>
    <w:rsid w:val="00695E5E"/>
    <w:rsid w:val="006963F9"/>
    <w:rsid w:val="006966B1"/>
    <w:rsid w:val="00696C91"/>
    <w:rsid w:val="006972B1"/>
    <w:rsid w:val="00697548"/>
    <w:rsid w:val="006A022C"/>
    <w:rsid w:val="006A03A4"/>
    <w:rsid w:val="006A058B"/>
    <w:rsid w:val="006A0E28"/>
    <w:rsid w:val="006A0F38"/>
    <w:rsid w:val="006A1222"/>
    <w:rsid w:val="006A26C0"/>
    <w:rsid w:val="006A2B80"/>
    <w:rsid w:val="006A317E"/>
    <w:rsid w:val="006A324A"/>
    <w:rsid w:val="006A3CAF"/>
    <w:rsid w:val="006A5219"/>
    <w:rsid w:val="006A562A"/>
    <w:rsid w:val="006A5F98"/>
    <w:rsid w:val="006A65CD"/>
    <w:rsid w:val="006A7A01"/>
    <w:rsid w:val="006A7D2E"/>
    <w:rsid w:val="006B00BD"/>
    <w:rsid w:val="006B19C0"/>
    <w:rsid w:val="006B1D26"/>
    <w:rsid w:val="006B20BA"/>
    <w:rsid w:val="006B27AA"/>
    <w:rsid w:val="006B3215"/>
    <w:rsid w:val="006B5A00"/>
    <w:rsid w:val="006B6171"/>
    <w:rsid w:val="006B7584"/>
    <w:rsid w:val="006C0B76"/>
    <w:rsid w:val="006C1717"/>
    <w:rsid w:val="006C1955"/>
    <w:rsid w:val="006C1B10"/>
    <w:rsid w:val="006C25D5"/>
    <w:rsid w:val="006C27A5"/>
    <w:rsid w:val="006C31D5"/>
    <w:rsid w:val="006C3690"/>
    <w:rsid w:val="006C4D13"/>
    <w:rsid w:val="006C5F94"/>
    <w:rsid w:val="006C6CB6"/>
    <w:rsid w:val="006C6DE7"/>
    <w:rsid w:val="006C7568"/>
    <w:rsid w:val="006C7C2B"/>
    <w:rsid w:val="006D0749"/>
    <w:rsid w:val="006D0962"/>
    <w:rsid w:val="006D0FFA"/>
    <w:rsid w:val="006D123A"/>
    <w:rsid w:val="006D1E9A"/>
    <w:rsid w:val="006D46AF"/>
    <w:rsid w:val="006D665D"/>
    <w:rsid w:val="006E035E"/>
    <w:rsid w:val="006E052A"/>
    <w:rsid w:val="006E1D41"/>
    <w:rsid w:val="006E2467"/>
    <w:rsid w:val="006E369F"/>
    <w:rsid w:val="006E3FB6"/>
    <w:rsid w:val="006E496A"/>
    <w:rsid w:val="006E6500"/>
    <w:rsid w:val="006E7009"/>
    <w:rsid w:val="006E7832"/>
    <w:rsid w:val="006E7BF5"/>
    <w:rsid w:val="006E7C05"/>
    <w:rsid w:val="006F0543"/>
    <w:rsid w:val="006F073E"/>
    <w:rsid w:val="006F1338"/>
    <w:rsid w:val="006F1975"/>
    <w:rsid w:val="006F1BFE"/>
    <w:rsid w:val="006F1D20"/>
    <w:rsid w:val="006F1F59"/>
    <w:rsid w:val="006F20CD"/>
    <w:rsid w:val="006F2106"/>
    <w:rsid w:val="006F22F3"/>
    <w:rsid w:val="006F34FB"/>
    <w:rsid w:val="006F3FAD"/>
    <w:rsid w:val="006F4DCF"/>
    <w:rsid w:val="006F5EBE"/>
    <w:rsid w:val="0070032F"/>
    <w:rsid w:val="00701802"/>
    <w:rsid w:val="0070180D"/>
    <w:rsid w:val="00702D94"/>
    <w:rsid w:val="007030E3"/>
    <w:rsid w:val="007032B6"/>
    <w:rsid w:val="00703383"/>
    <w:rsid w:val="007035C4"/>
    <w:rsid w:val="00703890"/>
    <w:rsid w:val="00703B51"/>
    <w:rsid w:val="00704211"/>
    <w:rsid w:val="007043B3"/>
    <w:rsid w:val="00705A54"/>
    <w:rsid w:val="007061F1"/>
    <w:rsid w:val="00706AB8"/>
    <w:rsid w:val="0071023F"/>
    <w:rsid w:val="00710273"/>
    <w:rsid w:val="00710417"/>
    <w:rsid w:val="00711171"/>
    <w:rsid w:val="0071163B"/>
    <w:rsid w:val="00712245"/>
    <w:rsid w:val="00712C0E"/>
    <w:rsid w:val="00713CA0"/>
    <w:rsid w:val="0071557B"/>
    <w:rsid w:val="00715993"/>
    <w:rsid w:val="00715EEC"/>
    <w:rsid w:val="00716B05"/>
    <w:rsid w:val="00717016"/>
    <w:rsid w:val="00717538"/>
    <w:rsid w:val="00721B78"/>
    <w:rsid w:val="00721E91"/>
    <w:rsid w:val="0072235F"/>
    <w:rsid w:val="007226F2"/>
    <w:rsid w:val="00722750"/>
    <w:rsid w:val="00722890"/>
    <w:rsid w:val="00723976"/>
    <w:rsid w:val="00723FAB"/>
    <w:rsid w:val="0072437E"/>
    <w:rsid w:val="007250AE"/>
    <w:rsid w:val="0072514C"/>
    <w:rsid w:val="00725372"/>
    <w:rsid w:val="00725A00"/>
    <w:rsid w:val="0072689C"/>
    <w:rsid w:val="0072743D"/>
    <w:rsid w:val="007314F1"/>
    <w:rsid w:val="00732016"/>
    <w:rsid w:val="00732019"/>
    <w:rsid w:val="00732103"/>
    <w:rsid w:val="007331BF"/>
    <w:rsid w:val="00733840"/>
    <w:rsid w:val="00733901"/>
    <w:rsid w:val="007347CB"/>
    <w:rsid w:val="00734FFD"/>
    <w:rsid w:val="007359FE"/>
    <w:rsid w:val="00735D56"/>
    <w:rsid w:val="00736660"/>
    <w:rsid w:val="0074004E"/>
    <w:rsid w:val="007400D9"/>
    <w:rsid w:val="0074031F"/>
    <w:rsid w:val="00740892"/>
    <w:rsid w:val="007413A5"/>
    <w:rsid w:val="007433C6"/>
    <w:rsid w:val="00743E24"/>
    <w:rsid w:val="00743FB7"/>
    <w:rsid w:val="00744187"/>
    <w:rsid w:val="0074441C"/>
    <w:rsid w:val="00744E28"/>
    <w:rsid w:val="00744FA2"/>
    <w:rsid w:val="007452C2"/>
    <w:rsid w:val="00745CC5"/>
    <w:rsid w:val="007460EF"/>
    <w:rsid w:val="00746354"/>
    <w:rsid w:val="00747544"/>
    <w:rsid w:val="00747E04"/>
    <w:rsid w:val="00747ED8"/>
    <w:rsid w:val="00750C58"/>
    <w:rsid w:val="00750E89"/>
    <w:rsid w:val="0075110A"/>
    <w:rsid w:val="00751265"/>
    <w:rsid w:val="00751273"/>
    <w:rsid w:val="0075241C"/>
    <w:rsid w:val="00753C32"/>
    <w:rsid w:val="007542A1"/>
    <w:rsid w:val="00754740"/>
    <w:rsid w:val="00754E41"/>
    <w:rsid w:val="00755564"/>
    <w:rsid w:val="0076047E"/>
    <w:rsid w:val="00760DB6"/>
    <w:rsid w:val="00761437"/>
    <w:rsid w:val="00762AA7"/>
    <w:rsid w:val="00762F62"/>
    <w:rsid w:val="00763539"/>
    <w:rsid w:val="00763D5A"/>
    <w:rsid w:val="00764495"/>
    <w:rsid w:val="00764F13"/>
    <w:rsid w:val="00765042"/>
    <w:rsid w:val="00765C62"/>
    <w:rsid w:val="00766593"/>
    <w:rsid w:val="00766A2C"/>
    <w:rsid w:val="00766D7A"/>
    <w:rsid w:val="00767733"/>
    <w:rsid w:val="00770226"/>
    <w:rsid w:val="007703F5"/>
    <w:rsid w:val="00770A04"/>
    <w:rsid w:val="0077125E"/>
    <w:rsid w:val="0077158F"/>
    <w:rsid w:val="00771C69"/>
    <w:rsid w:val="00771DB0"/>
    <w:rsid w:val="00772ECE"/>
    <w:rsid w:val="00773C96"/>
    <w:rsid w:val="00774565"/>
    <w:rsid w:val="00774C4E"/>
    <w:rsid w:val="00776F43"/>
    <w:rsid w:val="0077745D"/>
    <w:rsid w:val="007814FA"/>
    <w:rsid w:val="00781825"/>
    <w:rsid w:val="00783783"/>
    <w:rsid w:val="00783F15"/>
    <w:rsid w:val="0078452A"/>
    <w:rsid w:val="0078594D"/>
    <w:rsid w:val="0078630C"/>
    <w:rsid w:val="007873D6"/>
    <w:rsid w:val="00790644"/>
    <w:rsid w:val="00790EC1"/>
    <w:rsid w:val="00791A1E"/>
    <w:rsid w:val="00793052"/>
    <w:rsid w:val="00793297"/>
    <w:rsid w:val="00793A7D"/>
    <w:rsid w:val="00794C70"/>
    <w:rsid w:val="00795210"/>
    <w:rsid w:val="007958EF"/>
    <w:rsid w:val="007958F1"/>
    <w:rsid w:val="00796AC8"/>
    <w:rsid w:val="00796D83"/>
    <w:rsid w:val="0079701E"/>
    <w:rsid w:val="00797CF8"/>
    <w:rsid w:val="007A007D"/>
    <w:rsid w:val="007A02DC"/>
    <w:rsid w:val="007A082F"/>
    <w:rsid w:val="007A0C98"/>
    <w:rsid w:val="007A291E"/>
    <w:rsid w:val="007A3425"/>
    <w:rsid w:val="007A34A7"/>
    <w:rsid w:val="007A3CF6"/>
    <w:rsid w:val="007A4056"/>
    <w:rsid w:val="007A49D1"/>
    <w:rsid w:val="007A4F50"/>
    <w:rsid w:val="007A5A17"/>
    <w:rsid w:val="007A5FED"/>
    <w:rsid w:val="007A64C2"/>
    <w:rsid w:val="007A6D9E"/>
    <w:rsid w:val="007A7880"/>
    <w:rsid w:val="007B0D28"/>
    <w:rsid w:val="007B18B4"/>
    <w:rsid w:val="007B1AA8"/>
    <w:rsid w:val="007B2463"/>
    <w:rsid w:val="007B2551"/>
    <w:rsid w:val="007B2BDD"/>
    <w:rsid w:val="007B3583"/>
    <w:rsid w:val="007B383D"/>
    <w:rsid w:val="007B3F0F"/>
    <w:rsid w:val="007B5B91"/>
    <w:rsid w:val="007B649E"/>
    <w:rsid w:val="007B7131"/>
    <w:rsid w:val="007C0E8C"/>
    <w:rsid w:val="007C11E1"/>
    <w:rsid w:val="007C1AE2"/>
    <w:rsid w:val="007C2828"/>
    <w:rsid w:val="007C2A41"/>
    <w:rsid w:val="007C3BB7"/>
    <w:rsid w:val="007C3C41"/>
    <w:rsid w:val="007C3E90"/>
    <w:rsid w:val="007C49BB"/>
    <w:rsid w:val="007C4E64"/>
    <w:rsid w:val="007C5249"/>
    <w:rsid w:val="007C61CA"/>
    <w:rsid w:val="007C6BB4"/>
    <w:rsid w:val="007C6C03"/>
    <w:rsid w:val="007C7808"/>
    <w:rsid w:val="007C798B"/>
    <w:rsid w:val="007D1126"/>
    <w:rsid w:val="007D1A08"/>
    <w:rsid w:val="007D2BFD"/>
    <w:rsid w:val="007D2C49"/>
    <w:rsid w:val="007D3784"/>
    <w:rsid w:val="007D4396"/>
    <w:rsid w:val="007D4539"/>
    <w:rsid w:val="007D45EE"/>
    <w:rsid w:val="007D4788"/>
    <w:rsid w:val="007D47C3"/>
    <w:rsid w:val="007D4DC3"/>
    <w:rsid w:val="007D507B"/>
    <w:rsid w:val="007D5B2E"/>
    <w:rsid w:val="007D6EEF"/>
    <w:rsid w:val="007D78E4"/>
    <w:rsid w:val="007E0677"/>
    <w:rsid w:val="007E0934"/>
    <w:rsid w:val="007E0A60"/>
    <w:rsid w:val="007E12B5"/>
    <w:rsid w:val="007E1E10"/>
    <w:rsid w:val="007E1F0A"/>
    <w:rsid w:val="007E2275"/>
    <w:rsid w:val="007E25DF"/>
    <w:rsid w:val="007E4249"/>
    <w:rsid w:val="007E48D5"/>
    <w:rsid w:val="007E6EEF"/>
    <w:rsid w:val="007E6FB5"/>
    <w:rsid w:val="007E713F"/>
    <w:rsid w:val="007F0B94"/>
    <w:rsid w:val="007F10B9"/>
    <w:rsid w:val="007F14FD"/>
    <w:rsid w:val="007F19AB"/>
    <w:rsid w:val="007F3AC7"/>
    <w:rsid w:val="007F3FA8"/>
    <w:rsid w:val="007F4F72"/>
    <w:rsid w:val="007F5AFA"/>
    <w:rsid w:val="007F71BC"/>
    <w:rsid w:val="007F750C"/>
    <w:rsid w:val="007F7627"/>
    <w:rsid w:val="0080020D"/>
    <w:rsid w:val="00800F6A"/>
    <w:rsid w:val="0080184F"/>
    <w:rsid w:val="00802382"/>
    <w:rsid w:val="00802385"/>
    <w:rsid w:val="0080268D"/>
    <w:rsid w:val="0080345B"/>
    <w:rsid w:val="00803706"/>
    <w:rsid w:val="0080422F"/>
    <w:rsid w:val="00805097"/>
    <w:rsid w:val="008051C9"/>
    <w:rsid w:val="00805C13"/>
    <w:rsid w:val="00806199"/>
    <w:rsid w:val="00807583"/>
    <w:rsid w:val="008075F9"/>
    <w:rsid w:val="00810DF9"/>
    <w:rsid w:val="008112EE"/>
    <w:rsid w:val="008116D9"/>
    <w:rsid w:val="00811BC3"/>
    <w:rsid w:val="00812431"/>
    <w:rsid w:val="00812B58"/>
    <w:rsid w:val="00812FBB"/>
    <w:rsid w:val="008159D6"/>
    <w:rsid w:val="00815A57"/>
    <w:rsid w:val="0082064E"/>
    <w:rsid w:val="00820F38"/>
    <w:rsid w:val="00821CEF"/>
    <w:rsid w:val="0082269A"/>
    <w:rsid w:val="008226AF"/>
    <w:rsid w:val="00822D79"/>
    <w:rsid w:val="0082364B"/>
    <w:rsid w:val="00823A33"/>
    <w:rsid w:val="00824939"/>
    <w:rsid w:val="00825204"/>
    <w:rsid w:val="008270C2"/>
    <w:rsid w:val="008275B1"/>
    <w:rsid w:val="00827786"/>
    <w:rsid w:val="00827912"/>
    <w:rsid w:val="008308E7"/>
    <w:rsid w:val="0083246E"/>
    <w:rsid w:val="008324DA"/>
    <w:rsid w:val="00832E88"/>
    <w:rsid w:val="008331B2"/>
    <w:rsid w:val="0083356D"/>
    <w:rsid w:val="00833955"/>
    <w:rsid w:val="00833BBB"/>
    <w:rsid w:val="00836040"/>
    <w:rsid w:val="008361A1"/>
    <w:rsid w:val="00836364"/>
    <w:rsid w:val="00836477"/>
    <w:rsid w:val="008369E9"/>
    <w:rsid w:val="00836F0E"/>
    <w:rsid w:val="0083704E"/>
    <w:rsid w:val="0083746B"/>
    <w:rsid w:val="00837717"/>
    <w:rsid w:val="00837862"/>
    <w:rsid w:val="0084006E"/>
    <w:rsid w:val="0084037A"/>
    <w:rsid w:val="008403C7"/>
    <w:rsid w:val="00840577"/>
    <w:rsid w:val="00840F82"/>
    <w:rsid w:val="0084133F"/>
    <w:rsid w:val="008413B5"/>
    <w:rsid w:val="008418E9"/>
    <w:rsid w:val="00841E76"/>
    <w:rsid w:val="00842064"/>
    <w:rsid w:val="008421D2"/>
    <w:rsid w:val="00842211"/>
    <w:rsid w:val="00842AF1"/>
    <w:rsid w:val="00843153"/>
    <w:rsid w:val="008437A7"/>
    <w:rsid w:val="0084387F"/>
    <w:rsid w:val="00843D90"/>
    <w:rsid w:val="00844CF9"/>
    <w:rsid w:val="00844FF2"/>
    <w:rsid w:val="00845100"/>
    <w:rsid w:val="0084590F"/>
    <w:rsid w:val="00845AB3"/>
    <w:rsid w:val="008463FA"/>
    <w:rsid w:val="00846AFE"/>
    <w:rsid w:val="0084706B"/>
    <w:rsid w:val="008474A3"/>
    <w:rsid w:val="008501D2"/>
    <w:rsid w:val="00850AB4"/>
    <w:rsid w:val="00850D4B"/>
    <w:rsid w:val="00851844"/>
    <w:rsid w:val="00851DBF"/>
    <w:rsid w:val="008526E1"/>
    <w:rsid w:val="00852979"/>
    <w:rsid w:val="00852EF7"/>
    <w:rsid w:val="008532BB"/>
    <w:rsid w:val="00853B9E"/>
    <w:rsid w:val="00854C29"/>
    <w:rsid w:val="0085515C"/>
    <w:rsid w:val="0085532D"/>
    <w:rsid w:val="0085639F"/>
    <w:rsid w:val="008563F7"/>
    <w:rsid w:val="00856440"/>
    <w:rsid w:val="00857EC8"/>
    <w:rsid w:val="00860F15"/>
    <w:rsid w:val="008611D3"/>
    <w:rsid w:val="00861AF9"/>
    <w:rsid w:val="00862339"/>
    <w:rsid w:val="00863059"/>
    <w:rsid w:val="00863625"/>
    <w:rsid w:val="00863E48"/>
    <w:rsid w:val="00863EDB"/>
    <w:rsid w:val="00865973"/>
    <w:rsid w:val="00865C62"/>
    <w:rsid w:val="00866D73"/>
    <w:rsid w:val="00867148"/>
    <w:rsid w:val="00867B20"/>
    <w:rsid w:val="00870A06"/>
    <w:rsid w:val="008719EE"/>
    <w:rsid w:val="00872000"/>
    <w:rsid w:val="00872426"/>
    <w:rsid w:val="00872680"/>
    <w:rsid w:val="00872D6A"/>
    <w:rsid w:val="00873591"/>
    <w:rsid w:val="008750D5"/>
    <w:rsid w:val="00876FF5"/>
    <w:rsid w:val="00877015"/>
    <w:rsid w:val="008773CC"/>
    <w:rsid w:val="008773ED"/>
    <w:rsid w:val="00881083"/>
    <w:rsid w:val="00881BF0"/>
    <w:rsid w:val="00881FFF"/>
    <w:rsid w:val="00882D6D"/>
    <w:rsid w:val="008840DC"/>
    <w:rsid w:val="00885903"/>
    <w:rsid w:val="00885B35"/>
    <w:rsid w:val="00887554"/>
    <w:rsid w:val="00887BFC"/>
    <w:rsid w:val="008904AB"/>
    <w:rsid w:val="00890D4A"/>
    <w:rsid w:val="00890DE2"/>
    <w:rsid w:val="008911B7"/>
    <w:rsid w:val="00891E11"/>
    <w:rsid w:val="00891E3B"/>
    <w:rsid w:val="0089331A"/>
    <w:rsid w:val="00893C41"/>
    <w:rsid w:val="0089408A"/>
    <w:rsid w:val="00894A37"/>
    <w:rsid w:val="00894DE6"/>
    <w:rsid w:val="00895B35"/>
    <w:rsid w:val="00896136"/>
    <w:rsid w:val="0089629D"/>
    <w:rsid w:val="008964D2"/>
    <w:rsid w:val="00896957"/>
    <w:rsid w:val="00897D44"/>
    <w:rsid w:val="008A0529"/>
    <w:rsid w:val="008A28D0"/>
    <w:rsid w:val="008A2A2B"/>
    <w:rsid w:val="008A31B4"/>
    <w:rsid w:val="008A3724"/>
    <w:rsid w:val="008A4B13"/>
    <w:rsid w:val="008A4C84"/>
    <w:rsid w:val="008A5156"/>
    <w:rsid w:val="008A5808"/>
    <w:rsid w:val="008A5C9B"/>
    <w:rsid w:val="008A7A32"/>
    <w:rsid w:val="008B11EB"/>
    <w:rsid w:val="008B167A"/>
    <w:rsid w:val="008B1961"/>
    <w:rsid w:val="008B1A85"/>
    <w:rsid w:val="008B1CB2"/>
    <w:rsid w:val="008B333C"/>
    <w:rsid w:val="008B3A1B"/>
    <w:rsid w:val="008B3C3A"/>
    <w:rsid w:val="008B3DE3"/>
    <w:rsid w:val="008B4523"/>
    <w:rsid w:val="008B49CC"/>
    <w:rsid w:val="008B4D0E"/>
    <w:rsid w:val="008B4E8C"/>
    <w:rsid w:val="008B5169"/>
    <w:rsid w:val="008B6E95"/>
    <w:rsid w:val="008B709B"/>
    <w:rsid w:val="008B74FA"/>
    <w:rsid w:val="008B75A9"/>
    <w:rsid w:val="008B7B4B"/>
    <w:rsid w:val="008C08A5"/>
    <w:rsid w:val="008C0A9B"/>
    <w:rsid w:val="008C1733"/>
    <w:rsid w:val="008C38B7"/>
    <w:rsid w:val="008C3982"/>
    <w:rsid w:val="008C43DD"/>
    <w:rsid w:val="008C645C"/>
    <w:rsid w:val="008C7B7D"/>
    <w:rsid w:val="008D0FC4"/>
    <w:rsid w:val="008D11C2"/>
    <w:rsid w:val="008D1632"/>
    <w:rsid w:val="008D1D50"/>
    <w:rsid w:val="008D1D99"/>
    <w:rsid w:val="008D1DEA"/>
    <w:rsid w:val="008D2C58"/>
    <w:rsid w:val="008D2D83"/>
    <w:rsid w:val="008D2F58"/>
    <w:rsid w:val="008D3376"/>
    <w:rsid w:val="008D39AE"/>
    <w:rsid w:val="008D3E7D"/>
    <w:rsid w:val="008D50FC"/>
    <w:rsid w:val="008D56F3"/>
    <w:rsid w:val="008D6942"/>
    <w:rsid w:val="008D6945"/>
    <w:rsid w:val="008D7834"/>
    <w:rsid w:val="008D7E74"/>
    <w:rsid w:val="008E0362"/>
    <w:rsid w:val="008E06EE"/>
    <w:rsid w:val="008E0A72"/>
    <w:rsid w:val="008E0E75"/>
    <w:rsid w:val="008E0FF7"/>
    <w:rsid w:val="008E18D7"/>
    <w:rsid w:val="008E19D1"/>
    <w:rsid w:val="008E2625"/>
    <w:rsid w:val="008E2BAA"/>
    <w:rsid w:val="008E35DE"/>
    <w:rsid w:val="008E3F95"/>
    <w:rsid w:val="008E4A90"/>
    <w:rsid w:val="008E5192"/>
    <w:rsid w:val="008E5ED9"/>
    <w:rsid w:val="008E773E"/>
    <w:rsid w:val="008E77BA"/>
    <w:rsid w:val="008F01DD"/>
    <w:rsid w:val="008F0DF2"/>
    <w:rsid w:val="008F144F"/>
    <w:rsid w:val="008F15CD"/>
    <w:rsid w:val="008F19E4"/>
    <w:rsid w:val="008F2259"/>
    <w:rsid w:val="008F28C0"/>
    <w:rsid w:val="008F298E"/>
    <w:rsid w:val="008F3CA4"/>
    <w:rsid w:val="008F3E0E"/>
    <w:rsid w:val="008F43CC"/>
    <w:rsid w:val="008F44BA"/>
    <w:rsid w:val="008F4C15"/>
    <w:rsid w:val="008F4D93"/>
    <w:rsid w:val="008F599E"/>
    <w:rsid w:val="008F7C94"/>
    <w:rsid w:val="008F7D51"/>
    <w:rsid w:val="00901513"/>
    <w:rsid w:val="009026DE"/>
    <w:rsid w:val="00902825"/>
    <w:rsid w:val="00903DB9"/>
    <w:rsid w:val="0090450B"/>
    <w:rsid w:val="00904C9A"/>
    <w:rsid w:val="00905445"/>
    <w:rsid w:val="0090696F"/>
    <w:rsid w:val="00906EC8"/>
    <w:rsid w:val="00907103"/>
    <w:rsid w:val="00907892"/>
    <w:rsid w:val="00911091"/>
    <w:rsid w:val="009112BD"/>
    <w:rsid w:val="009119EF"/>
    <w:rsid w:val="009120B9"/>
    <w:rsid w:val="00912260"/>
    <w:rsid w:val="0091283C"/>
    <w:rsid w:val="0091324A"/>
    <w:rsid w:val="0091331F"/>
    <w:rsid w:val="0091342B"/>
    <w:rsid w:val="0091499D"/>
    <w:rsid w:val="00914CCD"/>
    <w:rsid w:val="00914D05"/>
    <w:rsid w:val="00914DEE"/>
    <w:rsid w:val="00915BFB"/>
    <w:rsid w:val="00915CEA"/>
    <w:rsid w:val="00915E4B"/>
    <w:rsid w:val="00916553"/>
    <w:rsid w:val="00916758"/>
    <w:rsid w:val="009172D5"/>
    <w:rsid w:val="00920623"/>
    <w:rsid w:val="009208D4"/>
    <w:rsid w:val="00920AF1"/>
    <w:rsid w:val="00921547"/>
    <w:rsid w:val="009231F6"/>
    <w:rsid w:val="00924056"/>
    <w:rsid w:val="009245EB"/>
    <w:rsid w:val="00924AD5"/>
    <w:rsid w:val="00924C83"/>
    <w:rsid w:val="00925733"/>
    <w:rsid w:val="00925C04"/>
    <w:rsid w:val="00927754"/>
    <w:rsid w:val="00927CC2"/>
    <w:rsid w:val="00931612"/>
    <w:rsid w:val="00931AD7"/>
    <w:rsid w:val="00931F86"/>
    <w:rsid w:val="009323F2"/>
    <w:rsid w:val="009325AD"/>
    <w:rsid w:val="0093271D"/>
    <w:rsid w:val="009327E0"/>
    <w:rsid w:val="00932DAA"/>
    <w:rsid w:val="009330E8"/>
    <w:rsid w:val="00934634"/>
    <w:rsid w:val="00934A0A"/>
    <w:rsid w:val="00934D4B"/>
    <w:rsid w:val="00934FFA"/>
    <w:rsid w:val="009353EE"/>
    <w:rsid w:val="00935458"/>
    <w:rsid w:val="00937062"/>
    <w:rsid w:val="009370A9"/>
    <w:rsid w:val="00937B57"/>
    <w:rsid w:val="00940144"/>
    <w:rsid w:val="009402FB"/>
    <w:rsid w:val="00940440"/>
    <w:rsid w:val="0094055B"/>
    <w:rsid w:val="00941A27"/>
    <w:rsid w:val="009421B9"/>
    <w:rsid w:val="009429B5"/>
    <w:rsid w:val="0094362D"/>
    <w:rsid w:val="009440B3"/>
    <w:rsid w:val="00944A95"/>
    <w:rsid w:val="00945C3D"/>
    <w:rsid w:val="00947219"/>
    <w:rsid w:val="00947C8C"/>
    <w:rsid w:val="00947D80"/>
    <w:rsid w:val="0095047D"/>
    <w:rsid w:val="009505C1"/>
    <w:rsid w:val="00950C16"/>
    <w:rsid w:val="00950F55"/>
    <w:rsid w:val="00952EDD"/>
    <w:rsid w:val="00953785"/>
    <w:rsid w:val="00955CBA"/>
    <w:rsid w:val="00955F84"/>
    <w:rsid w:val="009567D5"/>
    <w:rsid w:val="009571E4"/>
    <w:rsid w:val="00961669"/>
    <w:rsid w:val="0096199C"/>
    <w:rsid w:val="00961CDA"/>
    <w:rsid w:val="0096238D"/>
    <w:rsid w:val="00962925"/>
    <w:rsid w:val="00962B46"/>
    <w:rsid w:val="00962EBD"/>
    <w:rsid w:val="0096426A"/>
    <w:rsid w:val="009654F7"/>
    <w:rsid w:val="009657C9"/>
    <w:rsid w:val="0096635A"/>
    <w:rsid w:val="00966AF2"/>
    <w:rsid w:val="00967735"/>
    <w:rsid w:val="009702C1"/>
    <w:rsid w:val="009710E2"/>
    <w:rsid w:val="009717BB"/>
    <w:rsid w:val="00971EBD"/>
    <w:rsid w:val="009727BD"/>
    <w:rsid w:val="009731DC"/>
    <w:rsid w:val="009737AF"/>
    <w:rsid w:val="00973DCF"/>
    <w:rsid w:val="00974275"/>
    <w:rsid w:val="009742E1"/>
    <w:rsid w:val="00974694"/>
    <w:rsid w:val="0097481B"/>
    <w:rsid w:val="00974C40"/>
    <w:rsid w:val="00974C92"/>
    <w:rsid w:val="0097585B"/>
    <w:rsid w:val="009764FC"/>
    <w:rsid w:val="009772F9"/>
    <w:rsid w:val="00977760"/>
    <w:rsid w:val="009808A5"/>
    <w:rsid w:val="00980D58"/>
    <w:rsid w:val="00982069"/>
    <w:rsid w:val="0098224A"/>
    <w:rsid w:val="0098243C"/>
    <w:rsid w:val="009838CC"/>
    <w:rsid w:val="00984972"/>
    <w:rsid w:val="00985346"/>
    <w:rsid w:val="009854A7"/>
    <w:rsid w:val="009857E7"/>
    <w:rsid w:val="00985FA9"/>
    <w:rsid w:val="00986286"/>
    <w:rsid w:val="00986A1D"/>
    <w:rsid w:val="00986BDD"/>
    <w:rsid w:val="00991B9A"/>
    <w:rsid w:val="00991D9D"/>
    <w:rsid w:val="00992368"/>
    <w:rsid w:val="009924FD"/>
    <w:rsid w:val="009955C6"/>
    <w:rsid w:val="00995AD1"/>
    <w:rsid w:val="00995CAC"/>
    <w:rsid w:val="0099635F"/>
    <w:rsid w:val="00996589"/>
    <w:rsid w:val="0099713F"/>
    <w:rsid w:val="009A024E"/>
    <w:rsid w:val="009A026A"/>
    <w:rsid w:val="009A050C"/>
    <w:rsid w:val="009A071F"/>
    <w:rsid w:val="009A0FD6"/>
    <w:rsid w:val="009A165F"/>
    <w:rsid w:val="009A1D07"/>
    <w:rsid w:val="009A2894"/>
    <w:rsid w:val="009A2FDC"/>
    <w:rsid w:val="009A3325"/>
    <w:rsid w:val="009A3716"/>
    <w:rsid w:val="009A375D"/>
    <w:rsid w:val="009A3CD4"/>
    <w:rsid w:val="009A768A"/>
    <w:rsid w:val="009A7AFF"/>
    <w:rsid w:val="009B079C"/>
    <w:rsid w:val="009B0F2E"/>
    <w:rsid w:val="009B108B"/>
    <w:rsid w:val="009B1B76"/>
    <w:rsid w:val="009B1FB1"/>
    <w:rsid w:val="009B294F"/>
    <w:rsid w:val="009B333D"/>
    <w:rsid w:val="009B3699"/>
    <w:rsid w:val="009B3A1A"/>
    <w:rsid w:val="009B4893"/>
    <w:rsid w:val="009B5269"/>
    <w:rsid w:val="009B534B"/>
    <w:rsid w:val="009B5E38"/>
    <w:rsid w:val="009B6C28"/>
    <w:rsid w:val="009B756F"/>
    <w:rsid w:val="009B7962"/>
    <w:rsid w:val="009B7B86"/>
    <w:rsid w:val="009B7CB8"/>
    <w:rsid w:val="009C1BAB"/>
    <w:rsid w:val="009C3656"/>
    <w:rsid w:val="009C3F61"/>
    <w:rsid w:val="009C475C"/>
    <w:rsid w:val="009C52BC"/>
    <w:rsid w:val="009C5C46"/>
    <w:rsid w:val="009C5EC2"/>
    <w:rsid w:val="009C5EFE"/>
    <w:rsid w:val="009C5F30"/>
    <w:rsid w:val="009C656C"/>
    <w:rsid w:val="009C68AA"/>
    <w:rsid w:val="009C708E"/>
    <w:rsid w:val="009C7647"/>
    <w:rsid w:val="009C77CE"/>
    <w:rsid w:val="009C7891"/>
    <w:rsid w:val="009D0DD2"/>
    <w:rsid w:val="009D1116"/>
    <w:rsid w:val="009D15E4"/>
    <w:rsid w:val="009D1F93"/>
    <w:rsid w:val="009D279B"/>
    <w:rsid w:val="009D2A80"/>
    <w:rsid w:val="009D38DE"/>
    <w:rsid w:val="009D3FC7"/>
    <w:rsid w:val="009D424B"/>
    <w:rsid w:val="009D435C"/>
    <w:rsid w:val="009D4C98"/>
    <w:rsid w:val="009D5986"/>
    <w:rsid w:val="009D5CAA"/>
    <w:rsid w:val="009D5CF8"/>
    <w:rsid w:val="009D69AB"/>
    <w:rsid w:val="009D6EF3"/>
    <w:rsid w:val="009D6FD2"/>
    <w:rsid w:val="009D72C0"/>
    <w:rsid w:val="009D7DDA"/>
    <w:rsid w:val="009E0238"/>
    <w:rsid w:val="009E0929"/>
    <w:rsid w:val="009E0C55"/>
    <w:rsid w:val="009E1195"/>
    <w:rsid w:val="009E16C6"/>
    <w:rsid w:val="009E19A0"/>
    <w:rsid w:val="009E2C8C"/>
    <w:rsid w:val="009E3356"/>
    <w:rsid w:val="009E4001"/>
    <w:rsid w:val="009E5FC0"/>
    <w:rsid w:val="009E7FE6"/>
    <w:rsid w:val="009F0710"/>
    <w:rsid w:val="009F1254"/>
    <w:rsid w:val="009F13DB"/>
    <w:rsid w:val="009F1A13"/>
    <w:rsid w:val="009F22D4"/>
    <w:rsid w:val="009F2D6D"/>
    <w:rsid w:val="009F3073"/>
    <w:rsid w:val="009F426E"/>
    <w:rsid w:val="009F4833"/>
    <w:rsid w:val="009F5266"/>
    <w:rsid w:val="009F5921"/>
    <w:rsid w:val="009F6B95"/>
    <w:rsid w:val="009F6C17"/>
    <w:rsid w:val="009F6E8B"/>
    <w:rsid w:val="009F72F0"/>
    <w:rsid w:val="00A0061A"/>
    <w:rsid w:val="00A01634"/>
    <w:rsid w:val="00A03011"/>
    <w:rsid w:val="00A0316E"/>
    <w:rsid w:val="00A0328D"/>
    <w:rsid w:val="00A03631"/>
    <w:rsid w:val="00A0397B"/>
    <w:rsid w:val="00A0561B"/>
    <w:rsid w:val="00A10542"/>
    <w:rsid w:val="00A10B06"/>
    <w:rsid w:val="00A113BA"/>
    <w:rsid w:val="00A11599"/>
    <w:rsid w:val="00A11652"/>
    <w:rsid w:val="00A12BF5"/>
    <w:rsid w:val="00A13D43"/>
    <w:rsid w:val="00A1480A"/>
    <w:rsid w:val="00A14A40"/>
    <w:rsid w:val="00A164A7"/>
    <w:rsid w:val="00A16AB3"/>
    <w:rsid w:val="00A16ED0"/>
    <w:rsid w:val="00A17A4B"/>
    <w:rsid w:val="00A21F76"/>
    <w:rsid w:val="00A222F4"/>
    <w:rsid w:val="00A237DE"/>
    <w:rsid w:val="00A23C5A"/>
    <w:rsid w:val="00A23DAA"/>
    <w:rsid w:val="00A23E20"/>
    <w:rsid w:val="00A24512"/>
    <w:rsid w:val="00A24D12"/>
    <w:rsid w:val="00A24E6A"/>
    <w:rsid w:val="00A2575E"/>
    <w:rsid w:val="00A25F99"/>
    <w:rsid w:val="00A26895"/>
    <w:rsid w:val="00A26A3B"/>
    <w:rsid w:val="00A27C7B"/>
    <w:rsid w:val="00A27D66"/>
    <w:rsid w:val="00A31023"/>
    <w:rsid w:val="00A31103"/>
    <w:rsid w:val="00A3158D"/>
    <w:rsid w:val="00A31972"/>
    <w:rsid w:val="00A31CF5"/>
    <w:rsid w:val="00A324C0"/>
    <w:rsid w:val="00A33099"/>
    <w:rsid w:val="00A338A9"/>
    <w:rsid w:val="00A34200"/>
    <w:rsid w:val="00A34507"/>
    <w:rsid w:val="00A35910"/>
    <w:rsid w:val="00A35B82"/>
    <w:rsid w:val="00A35ED0"/>
    <w:rsid w:val="00A3722F"/>
    <w:rsid w:val="00A37E2B"/>
    <w:rsid w:val="00A40173"/>
    <w:rsid w:val="00A408E1"/>
    <w:rsid w:val="00A40C55"/>
    <w:rsid w:val="00A419DD"/>
    <w:rsid w:val="00A4265F"/>
    <w:rsid w:val="00A433CF"/>
    <w:rsid w:val="00A43453"/>
    <w:rsid w:val="00A43A34"/>
    <w:rsid w:val="00A4452A"/>
    <w:rsid w:val="00A445F0"/>
    <w:rsid w:val="00A4491A"/>
    <w:rsid w:val="00A44CC5"/>
    <w:rsid w:val="00A45AEC"/>
    <w:rsid w:val="00A464A5"/>
    <w:rsid w:val="00A469F4"/>
    <w:rsid w:val="00A47B36"/>
    <w:rsid w:val="00A50412"/>
    <w:rsid w:val="00A50AD9"/>
    <w:rsid w:val="00A52674"/>
    <w:rsid w:val="00A53242"/>
    <w:rsid w:val="00A53300"/>
    <w:rsid w:val="00A536BD"/>
    <w:rsid w:val="00A53809"/>
    <w:rsid w:val="00A54D09"/>
    <w:rsid w:val="00A551E6"/>
    <w:rsid w:val="00A557C6"/>
    <w:rsid w:val="00A55FDD"/>
    <w:rsid w:val="00A5646E"/>
    <w:rsid w:val="00A571BF"/>
    <w:rsid w:val="00A602A5"/>
    <w:rsid w:val="00A606DD"/>
    <w:rsid w:val="00A60916"/>
    <w:rsid w:val="00A60A07"/>
    <w:rsid w:val="00A6100D"/>
    <w:rsid w:val="00A6136D"/>
    <w:rsid w:val="00A61896"/>
    <w:rsid w:val="00A61E25"/>
    <w:rsid w:val="00A62378"/>
    <w:rsid w:val="00A629A9"/>
    <w:rsid w:val="00A62CB7"/>
    <w:rsid w:val="00A64688"/>
    <w:rsid w:val="00A65CC1"/>
    <w:rsid w:val="00A66D25"/>
    <w:rsid w:val="00A7147B"/>
    <w:rsid w:val="00A72D3E"/>
    <w:rsid w:val="00A7392C"/>
    <w:rsid w:val="00A73AE7"/>
    <w:rsid w:val="00A74414"/>
    <w:rsid w:val="00A744A2"/>
    <w:rsid w:val="00A74504"/>
    <w:rsid w:val="00A74732"/>
    <w:rsid w:val="00A74920"/>
    <w:rsid w:val="00A74CE8"/>
    <w:rsid w:val="00A752DC"/>
    <w:rsid w:val="00A777CD"/>
    <w:rsid w:val="00A77978"/>
    <w:rsid w:val="00A80680"/>
    <w:rsid w:val="00A80D18"/>
    <w:rsid w:val="00A8194D"/>
    <w:rsid w:val="00A81A0A"/>
    <w:rsid w:val="00A821FD"/>
    <w:rsid w:val="00A845CF"/>
    <w:rsid w:val="00A85086"/>
    <w:rsid w:val="00A86815"/>
    <w:rsid w:val="00A86A98"/>
    <w:rsid w:val="00A87266"/>
    <w:rsid w:val="00A87AA4"/>
    <w:rsid w:val="00A903EF"/>
    <w:rsid w:val="00A90765"/>
    <w:rsid w:val="00A913FE"/>
    <w:rsid w:val="00A91738"/>
    <w:rsid w:val="00A91CD6"/>
    <w:rsid w:val="00A9245A"/>
    <w:rsid w:val="00A92EE3"/>
    <w:rsid w:val="00A92F0A"/>
    <w:rsid w:val="00A939C1"/>
    <w:rsid w:val="00A947A2"/>
    <w:rsid w:val="00A94D62"/>
    <w:rsid w:val="00A950F2"/>
    <w:rsid w:val="00A95832"/>
    <w:rsid w:val="00A95F8C"/>
    <w:rsid w:val="00A9606B"/>
    <w:rsid w:val="00A9676D"/>
    <w:rsid w:val="00A976E7"/>
    <w:rsid w:val="00A97CB8"/>
    <w:rsid w:val="00A97FA4"/>
    <w:rsid w:val="00AA0BC0"/>
    <w:rsid w:val="00AA0FE6"/>
    <w:rsid w:val="00AA137F"/>
    <w:rsid w:val="00AA1CE7"/>
    <w:rsid w:val="00AA2810"/>
    <w:rsid w:val="00AA3876"/>
    <w:rsid w:val="00AA3926"/>
    <w:rsid w:val="00AA49C1"/>
    <w:rsid w:val="00AA4AA0"/>
    <w:rsid w:val="00AA5AF2"/>
    <w:rsid w:val="00AA6625"/>
    <w:rsid w:val="00AA6774"/>
    <w:rsid w:val="00AB00BF"/>
    <w:rsid w:val="00AB0EF0"/>
    <w:rsid w:val="00AB3FB3"/>
    <w:rsid w:val="00AB413F"/>
    <w:rsid w:val="00AB483B"/>
    <w:rsid w:val="00AB65CD"/>
    <w:rsid w:val="00AB6E9D"/>
    <w:rsid w:val="00AB7A32"/>
    <w:rsid w:val="00AC001A"/>
    <w:rsid w:val="00AC03E6"/>
    <w:rsid w:val="00AC042C"/>
    <w:rsid w:val="00AC0E47"/>
    <w:rsid w:val="00AC1859"/>
    <w:rsid w:val="00AC283F"/>
    <w:rsid w:val="00AC2D1E"/>
    <w:rsid w:val="00AC3032"/>
    <w:rsid w:val="00AC4647"/>
    <w:rsid w:val="00AC4754"/>
    <w:rsid w:val="00AC4922"/>
    <w:rsid w:val="00AC5282"/>
    <w:rsid w:val="00AC54D5"/>
    <w:rsid w:val="00AC5577"/>
    <w:rsid w:val="00AC64DF"/>
    <w:rsid w:val="00AC6531"/>
    <w:rsid w:val="00AC6C97"/>
    <w:rsid w:val="00AC73D3"/>
    <w:rsid w:val="00AC77DA"/>
    <w:rsid w:val="00AC7C3D"/>
    <w:rsid w:val="00AC7EA7"/>
    <w:rsid w:val="00AD0B2E"/>
    <w:rsid w:val="00AD2188"/>
    <w:rsid w:val="00AD297E"/>
    <w:rsid w:val="00AD3B26"/>
    <w:rsid w:val="00AD4B84"/>
    <w:rsid w:val="00AD4E2D"/>
    <w:rsid w:val="00AD5558"/>
    <w:rsid w:val="00AD58F7"/>
    <w:rsid w:val="00AD5E4C"/>
    <w:rsid w:val="00AD692C"/>
    <w:rsid w:val="00AD7067"/>
    <w:rsid w:val="00AD7BEC"/>
    <w:rsid w:val="00AE07F3"/>
    <w:rsid w:val="00AE1322"/>
    <w:rsid w:val="00AE18F2"/>
    <w:rsid w:val="00AE397B"/>
    <w:rsid w:val="00AE3A33"/>
    <w:rsid w:val="00AE78B1"/>
    <w:rsid w:val="00AE7D33"/>
    <w:rsid w:val="00AF0B42"/>
    <w:rsid w:val="00AF0CD6"/>
    <w:rsid w:val="00AF2B58"/>
    <w:rsid w:val="00AF367A"/>
    <w:rsid w:val="00AF39D9"/>
    <w:rsid w:val="00AF491C"/>
    <w:rsid w:val="00AF4C06"/>
    <w:rsid w:val="00AF593D"/>
    <w:rsid w:val="00AF5FC4"/>
    <w:rsid w:val="00AF6FEF"/>
    <w:rsid w:val="00B014BB"/>
    <w:rsid w:val="00B01E66"/>
    <w:rsid w:val="00B02520"/>
    <w:rsid w:val="00B0252F"/>
    <w:rsid w:val="00B03136"/>
    <w:rsid w:val="00B036FC"/>
    <w:rsid w:val="00B063A4"/>
    <w:rsid w:val="00B07280"/>
    <w:rsid w:val="00B07B25"/>
    <w:rsid w:val="00B100D6"/>
    <w:rsid w:val="00B1043D"/>
    <w:rsid w:val="00B1046F"/>
    <w:rsid w:val="00B104E7"/>
    <w:rsid w:val="00B106F8"/>
    <w:rsid w:val="00B10CF0"/>
    <w:rsid w:val="00B11C70"/>
    <w:rsid w:val="00B12595"/>
    <w:rsid w:val="00B12D31"/>
    <w:rsid w:val="00B15A59"/>
    <w:rsid w:val="00B1643D"/>
    <w:rsid w:val="00B20124"/>
    <w:rsid w:val="00B20602"/>
    <w:rsid w:val="00B20C8D"/>
    <w:rsid w:val="00B20DEB"/>
    <w:rsid w:val="00B20EC5"/>
    <w:rsid w:val="00B20F17"/>
    <w:rsid w:val="00B20FF3"/>
    <w:rsid w:val="00B21218"/>
    <w:rsid w:val="00B212C9"/>
    <w:rsid w:val="00B22D9B"/>
    <w:rsid w:val="00B22E7F"/>
    <w:rsid w:val="00B2318B"/>
    <w:rsid w:val="00B23360"/>
    <w:rsid w:val="00B233D9"/>
    <w:rsid w:val="00B2545F"/>
    <w:rsid w:val="00B25C4B"/>
    <w:rsid w:val="00B262BA"/>
    <w:rsid w:val="00B26705"/>
    <w:rsid w:val="00B26941"/>
    <w:rsid w:val="00B2714A"/>
    <w:rsid w:val="00B27210"/>
    <w:rsid w:val="00B27917"/>
    <w:rsid w:val="00B302C2"/>
    <w:rsid w:val="00B3063F"/>
    <w:rsid w:val="00B31295"/>
    <w:rsid w:val="00B31670"/>
    <w:rsid w:val="00B31F19"/>
    <w:rsid w:val="00B328CF"/>
    <w:rsid w:val="00B329B9"/>
    <w:rsid w:val="00B32B5F"/>
    <w:rsid w:val="00B32F95"/>
    <w:rsid w:val="00B33C2F"/>
    <w:rsid w:val="00B343E6"/>
    <w:rsid w:val="00B34DBE"/>
    <w:rsid w:val="00B35391"/>
    <w:rsid w:val="00B36A7B"/>
    <w:rsid w:val="00B36D6E"/>
    <w:rsid w:val="00B37B9A"/>
    <w:rsid w:val="00B408FB"/>
    <w:rsid w:val="00B40B20"/>
    <w:rsid w:val="00B40E90"/>
    <w:rsid w:val="00B40EA3"/>
    <w:rsid w:val="00B415FD"/>
    <w:rsid w:val="00B42EC3"/>
    <w:rsid w:val="00B4356A"/>
    <w:rsid w:val="00B43865"/>
    <w:rsid w:val="00B43E2D"/>
    <w:rsid w:val="00B44487"/>
    <w:rsid w:val="00B46CE9"/>
    <w:rsid w:val="00B46F40"/>
    <w:rsid w:val="00B507D7"/>
    <w:rsid w:val="00B52354"/>
    <w:rsid w:val="00B537E1"/>
    <w:rsid w:val="00B5396E"/>
    <w:rsid w:val="00B54D73"/>
    <w:rsid w:val="00B54DDD"/>
    <w:rsid w:val="00B55329"/>
    <w:rsid w:val="00B55B79"/>
    <w:rsid w:val="00B56082"/>
    <w:rsid w:val="00B56272"/>
    <w:rsid w:val="00B56819"/>
    <w:rsid w:val="00B570DD"/>
    <w:rsid w:val="00B5719F"/>
    <w:rsid w:val="00B571D6"/>
    <w:rsid w:val="00B578CA"/>
    <w:rsid w:val="00B61845"/>
    <w:rsid w:val="00B619FA"/>
    <w:rsid w:val="00B6263F"/>
    <w:rsid w:val="00B6332F"/>
    <w:rsid w:val="00B63562"/>
    <w:rsid w:val="00B63F39"/>
    <w:rsid w:val="00B65358"/>
    <w:rsid w:val="00B65E56"/>
    <w:rsid w:val="00B65F6A"/>
    <w:rsid w:val="00B66693"/>
    <w:rsid w:val="00B67BFB"/>
    <w:rsid w:val="00B7134E"/>
    <w:rsid w:val="00B73347"/>
    <w:rsid w:val="00B737B1"/>
    <w:rsid w:val="00B737E4"/>
    <w:rsid w:val="00B739D1"/>
    <w:rsid w:val="00B73A96"/>
    <w:rsid w:val="00B73AA7"/>
    <w:rsid w:val="00B75156"/>
    <w:rsid w:val="00B760F0"/>
    <w:rsid w:val="00B7619B"/>
    <w:rsid w:val="00B77387"/>
    <w:rsid w:val="00B77DD9"/>
    <w:rsid w:val="00B77EA6"/>
    <w:rsid w:val="00B814DF"/>
    <w:rsid w:val="00B817EA"/>
    <w:rsid w:val="00B81A9F"/>
    <w:rsid w:val="00B82270"/>
    <w:rsid w:val="00B82CAD"/>
    <w:rsid w:val="00B835DE"/>
    <w:rsid w:val="00B846B1"/>
    <w:rsid w:val="00B849D9"/>
    <w:rsid w:val="00B857E9"/>
    <w:rsid w:val="00B86684"/>
    <w:rsid w:val="00B86EE9"/>
    <w:rsid w:val="00B87004"/>
    <w:rsid w:val="00B873CC"/>
    <w:rsid w:val="00B8749C"/>
    <w:rsid w:val="00B8785D"/>
    <w:rsid w:val="00B90C70"/>
    <w:rsid w:val="00B91A33"/>
    <w:rsid w:val="00B9337C"/>
    <w:rsid w:val="00B93916"/>
    <w:rsid w:val="00B94043"/>
    <w:rsid w:val="00B969BD"/>
    <w:rsid w:val="00B96B0E"/>
    <w:rsid w:val="00B96D64"/>
    <w:rsid w:val="00BA0E08"/>
    <w:rsid w:val="00BA0EA7"/>
    <w:rsid w:val="00BA1147"/>
    <w:rsid w:val="00BA1C1E"/>
    <w:rsid w:val="00BA1F53"/>
    <w:rsid w:val="00BA2DC8"/>
    <w:rsid w:val="00BA3107"/>
    <w:rsid w:val="00BA3D97"/>
    <w:rsid w:val="00BA427D"/>
    <w:rsid w:val="00BA462A"/>
    <w:rsid w:val="00BA486B"/>
    <w:rsid w:val="00BA54A7"/>
    <w:rsid w:val="00BA57A9"/>
    <w:rsid w:val="00BA5A30"/>
    <w:rsid w:val="00BA6FB5"/>
    <w:rsid w:val="00BA735D"/>
    <w:rsid w:val="00BA7C36"/>
    <w:rsid w:val="00BB0084"/>
    <w:rsid w:val="00BB0EE1"/>
    <w:rsid w:val="00BB1F82"/>
    <w:rsid w:val="00BB2796"/>
    <w:rsid w:val="00BB34F1"/>
    <w:rsid w:val="00BB39F1"/>
    <w:rsid w:val="00BB3CBB"/>
    <w:rsid w:val="00BB4305"/>
    <w:rsid w:val="00BB4E4E"/>
    <w:rsid w:val="00BB5179"/>
    <w:rsid w:val="00BB5645"/>
    <w:rsid w:val="00BB59AE"/>
    <w:rsid w:val="00BB6EE1"/>
    <w:rsid w:val="00BB7947"/>
    <w:rsid w:val="00BC00AF"/>
    <w:rsid w:val="00BC0C4D"/>
    <w:rsid w:val="00BC1842"/>
    <w:rsid w:val="00BC190B"/>
    <w:rsid w:val="00BC24D9"/>
    <w:rsid w:val="00BC29CC"/>
    <w:rsid w:val="00BC29DE"/>
    <w:rsid w:val="00BC33BB"/>
    <w:rsid w:val="00BC431E"/>
    <w:rsid w:val="00BC4B40"/>
    <w:rsid w:val="00BC5287"/>
    <w:rsid w:val="00BC5F48"/>
    <w:rsid w:val="00BC6439"/>
    <w:rsid w:val="00BC7BB7"/>
    <w:rsid w:val="00BD1893"/>
    <w:rsid w:val="00BD1BC6"/>
    <w:rsid w:val="00BD23A7"/>
    <w:rsid w:val="00BD2565"/>
    <w:rsid w:val="00BD2663"/>
    <w:rsid w:val="00BD5AD3"/>
    <w:rsid w:val="00BD5CB8"/>
    <w:rsid w:val="00BD603C"/>
    <w:rsid w:val="00BD6A5F"/>
    <w:rsid w:val="00BD6E76"/>
    <w:rsid w:val="00BD746D"/>
    <w:rsid w:val="00BD79A2"/>
    <w:rsid w:val="00BD7BD1"/>
    <w:rsid w:val="00BE1084"/>
    <w:rsid w:val="00BE120F"/>
    <w:rsid w:val="00BE305A"/>
    <w:rsid w:val="00BE32FB"/>
    <w:rsid w:val="00BE3A6E"/>
    <w:rsid w:val="00BE3AE8"/>
    <w:rsid w:val="00BE4619"/>
    <w:rsid w:val="00BE4FEC"/>
    <w:rsid w:val="00BE54B7"/>
    <w:rsid w:val="00BE5ECD"/>
    <w:rsid w:val="00BE68FB"/>
    <w:rsid w:val="00BE73F3"/>
    <w:rsid w:val="00BE793A"/>
    <w:rsid w:val="00BF04DC"/>
    <w:rsid w:val="00BF063E"/>
    <w:rsid w:val="00BF1169"/>
    <w:rsid w:val="00BF16A2"/>
    <w:rsid w:val="00BF186E"/>
    <w:rsid w:val="00BF1FF6"/>
    <w:rsid w:val="00BF3F15"/>
    <w:rsid w:val="00BF4BB5"/>
    <w:rsid w:val="00BF4C63"/>
    <w:rsid w:val="00BF53EE"/>
    <w:rsid w:val="00C00259"/>
    <w:rsid w:val="00C005F7"/>
    <w:rsid w:val="00C0099F"/>
    <w:rsid w:val="00C0175D"/>
    <w:rsid w:val="00C02BA9"/>
    <w:rsid w:val="00C03638"/>
    <w:rsid w:val="00C0383A"/>
    <w:rsid w:val="00C04439"/>
    <w:rsid w:val="00C045E1"/>
    <w:rsid w:val="00C04BBC"/>
    <w:rsid w:val="00C052AD"/>
    <w:rsid w:val="00C0568F"/>
    <w:rsid w:val="00C05887"/>
    <w:rsid w:val="00C07D16"/>
    <w:rsid w:val="00C11312"/>
    <w:rsid w:val="00C11954"/>
    <w:rsid w:val="00C12B4A"/>
    <w:rsid w:val="00C1359C"/>
    <w:rsid w:val="00C14262"/>
    <w:rsid w:val="00C14638"/>
    <w:rsid w:val="00C152B0"/>
    <w:rsid w:val="00C15571"/>
    <w:rsid w:val="00C15CE5"/>
    <w:rsid w:val="00C164CB"/>
    <w:rsid w:val="00C171C3"/>
    <w:rsid w:val="00C21FFF"/>
    <w:rsid w:val="00C22DEF"/>
    <w:rsid w:val="00C23378"/>
    <w:rsid w:val="00C23471"/>
    <w:rsid w:val="00C2347D"/>
    <w:rsid w:val="00C23B5D"/>
    <w:rsid w:val="00C242D9"/>
    <w:rsid w:val="00C243B4"/>
    <w:rsid w:val="00C243F2"/>
    <w:rsid w:val="00C254F6"/>
    <w:rsid w:val="00C25AEC"/>
    <w:rsid w:val="00C25C0E"/>
    <w:rsid w:val="00C25CC2"/>
    <w:rsid w:val="00C2609C"/>
    <w:rsid w:val="00C2647F"/>
    <w:rsid w:val="00C269A6"/>
    <w:rsid w:val="00C304B4"/>
    <w:rsid w:val="00C31164"/>
    <w:rsid w:val="00C31A59"/>
    <w:rsid w:val="00C324C3"/>
    <w:rsid w:val="00C32C26"/>
    <w:rsid w:val="00C32D84"/>
    <w:rsid w:val="00C343E0"/>
    <w:rsid w:val="00C34E1F"/>
    <w:rsid w:val="00C34F39"/>
    <w:rsid w:val="00C35071"/>
    <w:rsid w:val="00C36018"/>
    <w:rsid w:val="00C360DF"/>
    <w:rsid w:val="00C3659E"/>
    <w:rsid w:val="00C40089"/>
    <w:rsid w:val="00C40310"/>
    <w:rsid w:val="00C4068A"/>
    <w:rsid w:val="00C40BE5"/>
    <w:rsid w:val="00C416E9"/>
    <w:rsid w:val="00C41B26"/>
    <w:rsid w:val="00C42407"/>
    <w:rsid w:val="00C42D1E"/>
    <w:rsid w:val="00C42DDD"/>
    <w:rsid w:val="00C42E42"/>
    <w:rsid w:val="00C43069"/>
    <w:rsid w:val="00C4422F"/>
    <w:rsid w:val="00C4425B"/>
    <w:rsid w:val="00C464EA"/>
    <w:rsid w:val="00C4651A"/>
    <w:rsid w:val="00C46AC4"/>
    <w:rsid w:val="00C46DA4"/>
    <w:rsid w:val="00C47052"/>
    <w:rsid w:val="00C47819"/>
    <w:rsid w:val="00C479DF"/>
    <w:rsid w:val="00C47C60"/>
    <w:rsid w:val="00C47E6F"/>
    <w:rsid w:val="00C501B5"/>
    <w:rsid w:val="00C50311"/>
    <w:rsid w:val="00C50338"/>
    <w:rsid w:val="00C509F5"/>
    <w:rsid w:val="00C51C0F"/>
    <w:rsid w:val="00C52897"/>
    <w:rsid w:val="00C52CF4"/>
    <w:rsid w:val="00C534B1"/>
    <w:rsid w:val="00C53512"/>
    <w:rsid w:val="00C53658"/>
    <w:rsid w:val="00C53E6F"/>
    <w:rsid w:val="00C54257"/>
    <w:rsid w:val="00C546B4"/>
    <w:rsid w:val="00C54A40"/>
    <w:rsid w:val="00C55338"/>
    <w:rsid w:val="00C55A15"/>
    <w:rsid w:val="00C56460"/>
    <w:rsid w:val="00C57059"/>
    <w:rsid w:val="00C57096"/>
    <w:rsid w:val="00C571AE"/>
    <w:rsid w:val="00C60A66"/>
    <w:rsid w:val="00C60BA5"/>
    <w:rsid w:val="00C61F5E"/>
    <w:rsid w:val="00C63120"/>
    <w:rsid w:val="00C6364A"/>
    <w:rsid w:val="00C641A2"/>
    <w:rsid w:val="00C64AEB"/>
    <w:rsid w:val="00C652A4"/>
    <w:rsid w:val="00C65B53"/>
    <w:rsid w:val="00C669A8"/>
    <w:rsid w:val="00C66A6B"/>
    <w:rsid w:val="00C67702"/>
    <w:rsid w:val="00C67DCE"/>
    <w:rsid w:val="00C67E8B"/>
    <w:rsid w:val="00C7179D"/>
    <w:rsid w:val="00C71B61"/>
    <w:rsid w:val="00C72339"/>
    <w:rsid w:val="00C728E7"/>
    <w:rsid w:val="00C73C0C"/>
    <w:rsid w:val="00C73F95"/>
    <w:rsid w:val="00C74B94"/>
    <w:rsid w:val="00C7713A"/>
    <w:rsid w:val="00C80034"/>
    <w:rsid w:val="00C81BBD"/>
    <w:rsid w:val="00C8255B"/>
    <w:rsid w:val="00C83074"/>
    <w:rsid w:val="00C843F0"/>
    <w:rsid w:val="00C845F9"/>
    <w:rsid w:val="00C84D8F"/>
    <w:rsid w:val="00C8500E"/>
    <w:rsid w:val="00C86CCE"/>
    <w:rsid w:val="00C87521"/>
    <w:rsid w:val="00C87A8E"/>
    <w:rsid w:val="00C90A98"/>
    <w:rsid w:val="00C9192B"/>
    <w:rsid w:val="00C91A64"/>
    <w:rsid w:val="00C939D6"/>
    <w:rsid w:val="00C93D73"/>
    <w:rsid w:val="00C9427B"/>
    <w:rsid w:val="00C943FC"/>
    <w:rsid w:val="00C95131"/>
    <w:rsid w:val="00C95734"/>
    <w:rsid w:val="00C95F96"/>
    <w:rsid w:val="00C9718D"/>
    <w:rsid w:val="00C97EA0"/>
    <w:rsid w:val="00CA06BD"/>
    <w:rsid w:val="00CA115F"/>
    <w:rsid w:val="00CA12B6"/>
    <w:rsid w:val="00CA1397"/>
    <w:rsid w:val="00CA1645"/>
    <w:rsid w:val="00CA1FE7"/>
    <w:rsid w:val="00CA2401"/>
    <w:rsid w:val="00CA273F"/>
    <w:rsid w:val="00CA27E6"/>
    <w:rsid w:val="00CA2A2A"/>
    <w:rsid w:val="00CA3111"/>
    <w:rsid w:val="00CA3C20"/>
    <w:rsid w:val="00CA3D1A"/>
    <w:rsid w:val="00CA46B7"/>
    <w:rsid w:val="00CA4724"/>
    <w:rsid w:val="00CA517D"/>
    <w:rsid w:val="00CA5A60"/>
    <w:rsid w:val="00CA607F"/>
    <w:rsid w:val="00CA6661"/>
    <w:rsid w:val="00CA7DD8"/>
    <w:rsid w:val="00CB0767"/>
    <w:rsid w:val="00CB0EBF"/>
    <w:rsid w:val="00CB0F44"/>
    <w:rsid w:val="00CB197F"/>
    <w:rsid w:val="00CB1A21"/>
    <w:rsid w:val="00CB1A46"/>
    <w:rsid w:val="00CB1A70"/>
    <w:rsid w:val="00CB3042"/>
    <w:rsid w:val="00CB30B2"/>
    <w:rsid w:val="00CB36C2"/>
    <w:rsid w:val="00CB3C7C"/>
    <w:rsid w:val="00CB406E"/>
    <w:rsid w:val="00CB4342"/>
    <w:rsid w:val="00CB4ED9"/>
    <w:rsid w:val="00CB63A6"/>
    <w:rsid w:val="00CB67F2"/>
    <w:rsid w:val="00CB6D32"/>
    <w:rsid w:val="00CB7EF7"/>
    <w:rsid w:val="00CC00C4"/>
    <w:rsid w:val="00CC065F"/>
    <w:rsid w:val="00CC160F"/>
    <w:rsid w:val="00CC1A31"/>
    <w:rsid w:val="00CC1BFB"/>
    <w:rsid w:val="00CC23E1"/>
    <w:rsid w:val="00CC2421"/>
    <w:rsid w:val="00CC270F"/>
    <w:rsid w:val="00CC2E7C"/>
    <w:rsid w:val="00CC4284"/>
    <w:rsid w:val="00CC4FC4"/>
    <w:rsid w:val="00CC572E"/>
    <w:rsid w:val="00CC584E"/>
    <w:rsid w:val="00CC59E1"/>
    <w:rsid w:val="00CC5BCD"/>
    <w:rsid w:val="00CC63DF"/>
    <w:rsid w:val="00CC644D"/>
    <w:rsid w:val="00CC7959"/>
    <w:rsid w:val="00CD126A"/>
    <w:rsid w:val="00CD19E6"/>
    <w:rsid w:val="00CD1C48"/>
    <w:rsid w:val="00CD1DD9"/>
    <w:rsid w:val="00CD2B13"/>
    <w:rsid w:val="00CD3307"/>
    <w:rsid w:val="00CD39B8"/>
    <w:rsid w:val="00CD39C9"/>
    <w:rsid w:val="00CD40BD"/>
    <w:rsid w:val="00CD40C2"/>
    <w:rsid w:val="00CD46D6"/>
    <w:rsid w:val="00CD4776"/>
    <w:rsid w:val="00CD48F7"/>
    <w:rsid w:val="00CD58BE"/>
    <w:rsid w:val="00CD5CDF"/>
    <w:rsid w:val="00CD5E3C"/>
    <w:rsid w:val="00CD6158"/>
    <w:rsid w:val="00CD7EE8"/>
    <w:rsid w:val="00CE0AEA"/>
    <w:rsid w:val="00CE1876"/>
    <w:rsid w:val="00CE18C5"/>
    <w:rsid w:val="00CE191A"/>
    <w:rsid w:val="00CE252A"/>
    <w:rsid w:val="00CE32E6"/>
    <w:rsid w:val="00CE39AE"/>
    <w:rsid w:val="00CE4CE0"/>
    <w:rsid w:val="00CE5207"/>
    <w:rsid w:val="00CE5BEB"/>
    <w:rsid w:val="00CE73A1"/>
    <w:rsid w:val="00CE792F"/>
    <w:rsid w:val="00CF0694"/>
    <w:rsid w:val="00CF0995"/>
    <w:rsid w:val="00CF27F1"/>
    <w:rsid w:val="00CF3010"/>
    <w:rsid w:val="00CF30F9"/>
    <w:rsid w:val="00CF3B5C"/>
    <w:rsid w:val="00CF3FF1"/>
    <w:rsid w:val="00CF4864"/>
    <w:rsid w:val="00CF4896"/>
    <w:rsid w:val="00CF490D"/>
    <w:rsid w:val="00CF4DE6"/>
    <w:rsid w:val="00CF645F"/>
    <w:rsid w:val="00D00A09"/>
    <w:rsid w:val="00D02078"/>
    <w:rsid w:val="00D02318"/>
    <w:rsid w:val="00D0279E"/>
    <w:rsid w:val="00D031B6"/>
    <w:rsid w:val="00D035C2"/>
    <w:rsid w:val="00D03EA6"/>
    <w:rsid w:val="00D04807"/>
    <w:rsid w:val="00D06599"/>
    <w:rsid w:val="00D07318"/>
    <w:rsid w:val="00D075F1"/>
    <w:rsid w:val="00D07ED4"/>
    <w:rsid w:val="00D1058D"/>
    <w:rsid w:val="00D105E3"/>
    <w:rsid w:val="00D1074F"/>
    <w:rsid w:val="00D10F17"/>
    <w:rsid w:val="00D1145A"/>
    <w:rsid w:val="00D11558"/>
    <w:rsid w:val="00D11781"/>
    <w:rsid w:val="00D12725"/>
    <w:rsid w:val="00D127FF"/>
    <w:rsid w:val="00D12AFE"/>
    <w:rsid w:val="00D13731"/>
    <w:rsid w:val="00D13A3F"/>
    <w:rsid w:val="00D14CF0"/>
    <w:rsid w:val="00D15F53"/>
    <w:rsid w:val="00D163DE"/>
    <w:rsid w:val="00D16A35"/>
    <w:rsid w:val="00D173E6"/>
    <w:rsid w:val="00D208DF"/>
    <w:rsid w:val="00D20EA6"/>
    <w:rsid w:val="00D22E01"/>
    <w:rsid w:val="00D22F21"/>
    <w:rsid w:val="00D23730"/>
    <w:rsid w:val="00D23736"/>
    <w:rsid w:val="00D24986"/>
    <w:rsid w:val="00D25589"/>
    <w:rsid w:val="00D25E6B"/>
    <w:rsid w:val="00D25F02"/>
    <w:rsid w:val="00D27115"/>
    <w:rsid w:val="00D27AD6"/>
    <w:rsid w:val="00D27EA5"/>
    <w:rsid w:val="00D3024E"/>
    <w:rsid w:val="00D3034D"/>
    <w:rsid w:val="00D30583"/>
    <w:rsid w:val="00D30D96"/>
    <w:rsid w:val="00D31076"/>
    <w:rsid w:val="00D315C0"/>
    <w:rsid w:val="00D31C9E"/>
    <w:rsid w:val="00D32C22"/>
    <w:rsid w:val="00D335AA"/>
    <w:rsid w:val="00D34A68"/>
    <w:rsid w:val="00D352C0"/>
    <w:rsid w:val="00D3728D"/>
    <w:rsid w:val="00D3771C"/>
    <w:rsid w:val="00D37CAE"/>
    <w:rsid w:val="00D37FE2"/>
    <w:rsid w:val="00D40684"/>
    <w:rsid w:val="00D40C02"/>
    <w:rsid w:val="00D410BF"/>
    <w:rsid w:val="00D41316"/>
    <w:rsid w:val="00D415C7"/>
    <w:rsid w:val="00D415F6"/>
    <w:rsid w:val="00D41A9E"/>
    <w:rsid w:val="00D42B7B"/>
    <w:rsid w:val="00D42CF3"/>
    <w:rsid w:val="00D44BD1"/>
    <w:rsid w:val="00D45146"/>
    <w:rsid w:val="00D452C3"/>
    <w:rsid w:val="00D45DA4"/>
    <w:rsid w:val="00D476B9"/>
    <w:rsid w:val="00D47BCA"/>
    <w:rsid w:val="00D51032"/>
    <w:rsid w:val="00D52C0A"/>
    <w:rsid w:val="00D52D12"/>
    <w:rsid w:val="00D535D6"/>
    <w:rsid w:val="00D55228"/>
    <w:rsid w:val="00D559CD"/>
    <w:rsid w:val="00D561CD"/>
    <w:rsid w:val="00D56478"/>
    <w:rsid w:val="00D56A95"/>
    <w:rsid w:val="00D57129"/>
    <w:rsid w:val="00D574AB"/>
    <w:rsid w:val="00D57AA7"/>
    <w:rsid w:val="00D607AA"/>
    <w:rsid w:val="00D61859"/>
    <w:rsid w:val="00D61A0E"/>
    <w:rsid w:val="00D62C64"/>
    <w:rsid w:val="00D63253"/>
    <w:rsid w:val="00D644CB"/>
    <w:rsid w:val="00D64981"/>
    <w:rsid w:val="00D64B66"/>
    <w:rsid w:val="00D64BB8"/>
    <w:rsid w:val="00D66823"/>
    <w:rsid w:val="00D66BAB"/>
    <w:rsid w:val="00D66E8A"/>
    <w:rsid w:val="00D66FCB"/>
    <w:rsid w:val="00D67C2F"/>
    <w:rsid w:val="00D7104D"/>
    <w:rsid w:val="00D71286"/>
    <w:rsid w:val="00D7155E"/>
    <w:rsid w:val="00D715D0"/>
    <w:rsid w:val="00D7335A"/>
    <w:rsid w:val="00D73B68"/>
    <w:rsid w:val="00D73C31"/>
    <w:rsid w:val="00D74468"/>
    <w:rsid w:val="00D7448D"/>
    <w:rsid w:val="00D755ED"/>
    <w:rsid w:val="00D76AA0"/>
    <w:rsid w:val="00D76ADD"/>
    <w:rsid w:val="00D827DD"/>
    <w:rsid w:val="00D8458D"/>
    <w:rsid w:val="00D857CC"/>
    <w:rsid w:val="00D873F1"/>
    <w:rsid w:val="00D87E2E"/>
    <w:rsid w:val="00D90869"/>
    <w:rsid w:val="00D91654"/>
    <w:rsid w:val="00D91C4C"/>
    <w:rsid w:val="00D91CB5"/>
    <w:rsid w:val="00D91D15"/>
    <w:rsid w:val="00D9237D"/>
    <w:rsid w:val="00D9256E"/>
    <w:rsid w:val="00D93FF6"/>
    <w:rsid w:val="00D950E1"/>
    <w:rsid w:val="00D96C4A"/>
    <w:rsid w:val="00D9718F"/>
    <w:rsid w:val="00D973FE"/>
    <w:rsid w:val="00D97478"/>
    <w:rsid w:val="00D97740"/>
    <w:rsid w:val="00D97900"/>
    <w:rsid w:val="00D97BDD"/>
    <w:rsid w:val="00D97DFA"/>
    <w:rsid w:val="00D97FC6"/>
    <w:rsid w:val="00DA02E2"/>
    <w:rsid w:val="00DA0CBE"/>
    <w:rsid w:val="00DA0F23"/>
    <w:rsid w:val="00DA1A7C"/>
    <w:rsid w:val="00DA1C88"/>
    <w:rsid w:val="00DA1EE4"/>
    <w:rsid w:val="00DA2064"/>
    <w:rsid w:val="00DA207D"/>
    <w:rsid w:val="00DA234F"/>
    <w:rsid w:val="00DA2703"/>
    <w:rsid w:val="00DA42B2"/>
    <w:rsid w:val="00DA43AA"/>
    <w:rsid w:val="00DA46D0"/>
    <w:rsid w:val="00DA5901"/>
    <w:rsid w:val="00DA6D1A"/>
    <w:rsid w:val="00DA72EB"/>
    <w:rsid w:val="00DA7313"/>
    <w:rsid w:val="00DA73E6"/>
    <w:rsid w:val="00DA762A"/>
    <w:rsid w:val="00DB1B4E"/>
    <w:rsid w:val="00DB1C56"/>
    <w:rsid w:val="00DB22A3"/>
    <w:rsid w:val="00DB365E"/>
    <w:rsid w:val="00DB3B2C"/>
    <w:rsid w:val="00DB3E91"/>
    <w:rsid w:val="00DB3F75"/>
    <w:rsid w:val="00DB4515"/>
    <w:rsid w:val="00DB4B01"/>
    <w:rsid w:val="00DB56FC"/>
    <w:rsid w:val="00DB5B47"/>
    <w:rsid w:val="00DB5E2F"/>
    <w:rsid w:val="00DB6314"/>
    <w:rsid w:val="00DB6EB9"/>
    <w:rsid w:val="00DB7E52"/>
    <w:rsid w:val="00DC0A7C"/>
    <w:rsid w:val="00DC1521"/>
    <w:rsid w:val="00DC1732"/>
    <w:rsid w:val="00DC1C79"/>
    <w:rsid w:val="00DC2792"/>
    <w:rsid w:val="00DC2CEF"/>
    <w:rsid w:val="00DC3884"/>
    <w:rsid w:val="00DC42D7"/>
    <w:rsid w:val="00DC441F"/>
    <w:rsid w:val="00DC492A"/>
    <w:rsid w:val="00DC4A9A"/>
    <w:rsid w:val="00DC4F98"/>
    <w:rsid w:val="00DC500A"/>
    <w:rsid w:val="00DC5CA1"/>
    <w:rsid w:val="00DC672E"/>
    <w:rsid w:val="00DC7148"/>
    <w:rsid w:val="00DC7893"/>
    <w:rsid w:val="00DC7ACB"/>
    <w:rsid w:val="00DC7B4D"/>
    <w:rsid w:val="00DC7D42"/>
    <w:rsid w:val="00DD0176"/>
    <w:rsid w:val="00DD1CFD"/>
    <w:rsid w:val="00DD1F61"/>
    <w:rsid w:val="00DD2416"/>
    <w:rsid w:val="00DD25BF"/>
    <w:rsid w:val="00DD277F"/>
    <w:rsid w:val="00DD354E"/>
    <w:rsid w:val="00DD3E96"/>
    <w:rsid w:val="00DD440F"/>
    <w:rsid w:val="00DD5DCB"/>
    <w:rsid w:val="00DD65E8"/>
    <w:rsid w:val="00DD737E"/>
    <w:rsid w:val="00DD7843"/>
    <w:rsid w:val="00DE0965"/>
    <w:rsid w:val="00DE1CE4"/>
    <w:rsid w:val="00DE24AC"/>
    <w:rsid w:val="00DE2784"/>
    <w:rsid w:val="00DE379B"/>
    <w:rsid w:val="00DE4809"/>
    <w:rsid w:val="00DE5D45"/>
    <w:rsid w:val="00DE5D77"/>
    <w:rsid w:val="00DE5EF3"/>
    <w:rsid w:val="00DE5EF4"/>
    <w:rsid w:val="00DE776D"/>
    <w:rsid w:val="00DE7DE8"/>
    <w:rsid w:val="00DE7E23"/>
    <w:rsid w:val="00DF06CF"/>
    <w:rsid w:val="00DF085C"/>
    <w:rsid w:val="00DF1228"/>
    <w:rsid w:val="00DF1CF9"/>
    <w:rsid w:val="00DF1D04"/>
    <w:rsid w:val="00DF228E"/>
    <w:rsid w:val="00DF5162"/>
    <w:rsid w:val="00DF594B"/>
    <w:rsid w:val="00DF639D"/>
    <w:rsid w:val="00DF6582"/>
    <w:rsid w:val="00DF65A4"/>
    <w:rsid w:val="00DF7767"/>
    <w:rsid w:val="00DF7D1B"/>
    <w:rsid w:val="00DF7EAA"/>
    <w:rsid w:val="00DF7F43"/>
    <w:rsid w:val="00E00ADA"/>
    <w:rsid w:val="00E029E0"/>
    <w:rsid w:val="00E02FF6"/>
    <w:rsid w:val="00E03891"/>
    <w:rsid w:val="00E03FC0"/>
    <w:rsid w:val="00E04EAC"/>
    <w:rsid w:val="00E05100"/>
    <w:rsid w:val="00E05462"/>
    <w:rsid w:val="00E05D8E"/>
    <w:rsid w:val="00E075A1"/>
    <w:rsid w:val="00E079E8"/>
    <w:rsid w:val="00E07A65"/>
    <w:rsid w:val="00E07AE1"/>
    <w:rsid w:val="00E07D26"/>
    <w:rsid w:val="00E1041D"/>
    <w:rsid w:val="00E1074E"/>
    <w:rsid w:val="00E12083"/>
    <w:rsid w:val="00E12277"/>
    <w:rsid w:val="00E123A9"/>
    <w:rsid w:val="00E1258D"/>
    <w:rsid w:val="00E12C42"/>
    <w:rsid w:val="00E134EF"/>
    <w:rsid w:val="00E13610"/>
    <w:rsid w:val="00E13E2B"/>
    <w:rsid w:val="00E14C62"/>
    <w:rsid w:val="00E15070"/>
    <w:rsid w:val="00E15664"/>
    <w:rsid w:val="00E15996"/>
    <w:rsid w:val="00E15D6F"/>
    <w:rsid w:val="00E16942"/>
    <w:rsid w:val="00E17D10"/>
    <w:rsid w:val="00E20225"/>
    <w:rsid w:val="00E20C4F"/>
    <w:rsid w:val="00E20FF3"/>
    <w:rsid w:val="00E210EB"/>
    <w:rsid w:val="00E225AF"/>
    <w:rsid w:val="00E227A6"/>
    <w:rsid w:val="00E227B2"/>
    <w:rsid w:val="00E22E55"/>
    <w:rsid w:val="00E235E7"/>
    <w:rsid w:val="00E24088"/>
    <w:rsid w:val="00E251D4"/>
    <w:rsid w:val="00E25EE0"/>
    <w:rsid w:val="00E26C0C"/>
    <w:rsid w:val="00E26C8F"/>
    <w:rsid w:val="00E26D1B"/>
    <w:rsid w:val="00E27885"/>
    <w:rsid w:val="00E27B94"/>
    <w:rsid w:val="00E30C1D"/>
    <w:rsid w:val="00E31191"/>
    <w:rsid w:val="00E32B68"/>
    <w:rsid w:val="00E32C5C"/>
    <w:rsid w:val="00E33AC7"/>
    <w:rsid w:val="00E33D07"/>
    <w:rsid w:val="00E33DCB"/>
    <w:rsid w:val="00E344DE"/>
    <w:rsid w:val="00E348D2"/>
    <w:rsid w:val="00E34A67"/>
    <w:rsid w:val="00E352BD"/>
    <w:rsid w:val="00E35E72"/>
    <w:rsid w:val="00E36DBE"/>
    <w:rsid w:val="00E376C3"/>
    <w:rsid w:val="00E37759"/>
    <w:rsid w:val="00E37DD9"/>
    <w:rsid w:val="00E41044"/>
    <w:rsid w:val="00E4162D"/>
    <w:rsid w:val="00E41979"/>
    <w:rsid w:val="00E423C4"/>
    <w:rsid w:val="00E428E3"/>
    <w:rsid w:val="00E4305C"/>
    <w:rsid w:val="00E432C6"/>
    <w:rsid w:val="00E43B48"/>
    <w:rsid w:val="00E44798"/>
    <w:rsid w:val="00E44972"/>
    <w:rsid w:val="00E44B9C"/>
    <w:rsid w:val="00E44BC4"/>
    <w:rsid w:val="00E458A8"/>
    <w:rsid w:val="00E4657F"/>
    <w:rsid w:val="00E46814"/>
    <w:rsid w:val="00E46A02"/>
    <w:rsid w:val="00E47221"/>
    <w:rsid w:val="00E47520"/>
    <w:rsid w:val="00E4765B"/>
    <w:rsid w:val="00E4780A"/>
    <w:rsid w:val="00E5010B"/>
    <w:rsid w:val="00E5163C"/>
    <w:rsid w:val="00E51C0E"/>
    <w:rsid w:val="00E52A4C"/>
    <w:rsid w:val="00E52ED0"/>
    <w:rsid w:val="00E539BD"/>
    <w:rsid w:val="00E53C22"/>
    <w:rsid w:val="00E54EF0"/>
    <w:rsid w:val="00E54FA9"/>
    <w:rsid w:val="00E5528C"/>
    <w:rsid w:val="00E55D1F"/>
    <w:rsid w:val="00E56976"/>
    <w:rsid w:val="00E57D0A"/>
    <w:rsid w:val="00E601ED"/>
    <w:rsid w:val="00E6042B"/>
    <w:rsid w:val="00E61C13"/>
    <w:rsid w:val="00E61EB2"/>
    <w:rsid w:val="00E62353"/>
    <w:rsid w:val="00E62C30"/>
    <w:rsid w:val="00E63566"/>
    <w:rsid w:val="00E63980"/>
    <w:rsid w:val="00E648AB"/>
    <w:rsid w:val="00E65725"/>
    <w:rsid w:val="00E65C9C"/>
    <w:rsid w:val="00E6769C"/>
    <w:rsid w:val="00E67703"/>
    <w:rsid w:val="00E678FB"/>
    <w:rsid w:val="00E701CE"/>
    <w:rsid w:val="00E7065E"/>
    <w:rsid w:val="00E706BC"/>
    <w:rsid w:val="00E7140F"/>
    <w:rsid w:val="00E71800"/>
    <w:rsid w:val="00E7220E"/>
    <w:rsid w:val="00E73BC2"/>
    <w:rsid w:val="00E740FD"/>
    <w:rsid w:val="00E74870"/>
    <w:rsid w:val="00E75754"/>
    <w:rsid w:val="00E75DDF"/>
    <w:rsid w:val="00E76CBC"/>
    <w:rsid w:val="00E772E8"/>
    <w:rsid w:val="00E77D53"/>
    <w:rsid w:val="00E80B5C"/>
    <w:rsid w:val="00E8163A"/>
    <w:rsid w:val="00E81827"/>
    <w:rsid w:val="00E81D8A"/>
    <w:rsid w:val="00E81E78"/>
    <w:rsid w:val="00E8307B"/>
    <w:rsid w:val="00E84CCD"/>
    <w:rsid w:val="00E851F3"/>
    <w:rsid w:val="00E85A45"/>
    <w:rsid w:val="00E85B0E"/>
    <w:rsid w:val="00E86229"/>
    <w:rsid w:val="00E8628E"/>
    <w:rsid w:val="00E865B0"/>
    <w:rsid w:val="00E8669A"/>
    <w:rsid w:val="00E86FC7"/>
    <w:rsid w:val="00E871DF"/>
    <w:rsid w:val="00E87B11"/>
    <w:rsid w:val="00E87EA3"/>
    <w:rsid w:val="00E87F13"/>
    <w:rsid w:val="00E90760"/>
    <w:rsid w:val="00E90954"/>
    <w:rsid w:val="00E9099C"/>
    <w:rsid w:val="00E909C1"/>
    <w:rsid w:val="00E90DF0"/>
    <w:rsid w:val="00E9204B"/>
    <w:rsid w:val="00E925AD"/>
    <w:rsid w:val="00E9369D"/>
    <w:rsid w:val="00E94BB0"/>
    <w:rsid w:val="00E9506C"/>
    <w:rsid w:val="00E95B0E"/>
    <w:rsid w:val="00E962AB"/>
    <w:rsid w:val="00E96D0A"/>
    <w:rsid w:val="00E97045"/>
    <w:rsid w:val="00E97293"/>
    <w:rsid w:val="00E9738D"/>
    <w:rsid w:val="00E9776B"/>
    <w:rsid w:val="00E9799D"/>
    <w:rsid w:val="00E97BFE"/>
    <w:rsid w:val="00EA009A"/>
    <w:rsid w:val="00EA0964"/>
    <w:rsid w:val="00EA0C32"/>
    <w:rsid w:val="00EA1048"/>
    <w:rsid w:val="00EA17F4"/>
    <w:rsid w:val="00EA1D77"/>
    <w:rsid w:val="00EA250F"/>
    <w:rsid w:val="00EA25F8"/>
    <w:rsid w:val="00EA38DF"/>
    <w:rsid w:val="00EA3D86"/>
    <w:rsid w:val="00EA4A9D"/>
    <w:rsid w:val="00EA5121"/>
    <w:rsid w:val="00EA52AE"/>
    <w:rsid w:val="00EA626B"/>
    <w:rsid w:val="00EA6ED0"/>
    <w:rsid w:val="00EA7485"/>
    <w:rsid w:val="00EB023A"/>
    <w:rsid w:val="00EB06F9"/>
    <w:rsid w:val="00EB0802"/>
    <w:rsid w:val="00EB11F9"/>
    <w:rsid w:val="00EB233B"/>
    <w:rsid w:val="00EB2DC0"/>
    <w:rsid w:val="00EB2EF4"/>
    <w:rsid w:val="00EB3D39"/>
    <w:rsid w:val="00EB4F33"/>
    <w:rsid w:val="00EB60A5"/>
    <w:rsid w:val="00EB6141"/>
    <w:rsid w:val="00EB6410"/>
    <w:rsid w:val="00EB648D"/>
    <w:rsid w:val="00EB68E5"/>
    <w:rsid w:val="00EB6DD8"/>
    <w:rsid w:val="00EB6FC1"/>
    <w:rsid w:val="00EB7281"/>
    <w:rsid w:val="00EB7573"/>
    <w:rsid w:val="00EB7659"/>
    <w:rsid w:val="00EC2528"/>
    <w:rsid w:val="00EC2535"/>
    <w:rsid w:val="00EC29D1"/>
    <w:rsid w:val="00EC3180"/>
    <w:rsid w:val="00EC5240"/>
    <w:rsid w:val="00EC5A38"/>
    <w:rsid w:val="00EC606B"/>
    <w:rsid w:val="00EC62F0"/>
    <w:rsid w:val="00EC6FCD"/>
    <w:rsid w:val="00EC71B9"/>
    <w:rsid w:val="00EC753C"/>
    <w:rsid w:val="00EC7A30"/>
    <w:rsid w:val="00EC7B8E"/>
    <w:rsid w:val="00ED050D"/>
    <w:rsid w:val="00ED145A"/>
    <w:rsid w:val="00ED1C7B"/>
    <w:rsid w:val="00ED20B4"/>
    <w:rsid w:val="00ED28FF"/>
    <w:rsid w:val="00ED2AE9"/>
    <w:rsid w:val="00ED2C09"/>
    <w:rsid w:val="00ED351A"/>
    <w:rsid w:val="00ED39BB"/>
    <w:rsid w:val="00ED3A8C"/>
    <w:rsid w:val="00ED5953"/>
    <w:rsid w:val="00ED632A"/>
    <w:rsid w:val="00ED69C4"/>
    <w:rsid w:val="00ED76EF"/>
    <w:rsid w:val="00ED7726"/>
    <w:rsid w:val="00EE006C"/>
    <w:rsid w:val="00EE083E"/>
    <w:rsid w:val="00EE0F3A"/>
    <w:rsid w:val="00EE1B66"/>
    <w:rsid w:val="00EE304E"/>
    <w:rsid w:val="00EE3B17"/>
    <w:rsid w:val="00EE4235"/>
    <w:rsid w:val="00EE55CD"/>
    <w:rsid w:val="00EE5818"/>
    <w:rsid w:val="00EE70ED"/>
    <w:rsid w:val="00EF05B0"/>
    <w:rsid w:val="00EF107C"/>
    <w:rsid w:val="00EF1E0A"/>
    <w:rsid w:val="00EF3921"/>
    <w:rsid w:val="00EF4536"/>
    <w:rsid w:val="00EF5133"/>
    <w:rsid w:val="00EF568C"/>
    <w:rsid w:val="00EF5909"/>
    <w:rsid w:val="00EF5DB2"/>
    <w:rsid w:val="00EF642C"/>
    <w:rsid w:val="00EF6B4C"/>
    <w:rsid w:val="00EF7ADF"/>
    <w:rsid w:val="00EF7E38"/>
    <w:rsid w:val="00F0143B"/>
    <w:rsid w:val="00F015DF"/>
    <w:rsid w:val="00F01C5B"/>
    <w:rsid w:val="00F02476"/>
    <w:rsid w:val="00F02684"/>
    <w:rsid w:val="00F028C8"/>
    <w:rsid w:val="00F04004"/>
    <w:rsid w:val="00F0400B"/>
    <w:rsid w:val="00F0556F"/>
    <w:rsid w:val="00F063C4"/>
    <w:rsid w:val="00F06576"/>
    <w:rsid w:val="00F06AAF"/>
    <w:rsid w:val="00F072A1"/>
    <w:rsid w:val="00F10027"/>
    <w:rsid w:val="00F108EF"/>
    <w:rsid w:val="00F108FF"/>
    <w:rsid w:val="00F10C99"/>
    <w:rsid w:val="00F124F3"/>
    <w:rsid w:val="00F129AD"/>
    <w:rsid w:val="00F129C9"/>
    <w:rsid w:val="00F13390"/>
    <w:rsid w:val="00F13582"/>
    <w:rsid w:val="00F14106"/>
    <w:rsid w:val="00F142E4"/>
    <w:rsid w:val="00F142EC"/>
    <w:rsid w:val="00F20E8B"/>
    <w:rsid w:val="00F2105C"/>
    <w:rsid w:val="00F218BD"/>
    <w:rsid w:val="00F219C7"/>
    <w:rsid w:val="00F22342"/>
    <w:rsid w:val="00F22A0C"/>
    <w:rsid w:val="00F237C0"/>
    <w:rsid w:val="00F23F06"/>
    <w:rsid w:val="00F2590F"/>
    <w:rsid w:val="00F25E03"/>
    <w:rsid w:val="00F25F4D"/>
    <w:rsid w:val="00F26EAD"/>
    <w:rsid w:val="00F27681"/>
    <w:rsid w:val="00F27FB2"/>
    <w:rsid w:val="00F30287"/>
    <w:rsid w:val="00F303E5"/>
    <w:rsid w:val="00F305DA"/>
    <w:rsid w:val="00F309C6"/>
    <w:rsid w:val="00F30AAA"/>
    <w:rsid w:val="00F30B4D"/>
    <w:rsid w:val="00F312C0"/>
    <w:rsid w:val="00F31BDF"/>
    <w:rsid w:val="00F3259E"/>
    <w:rsid w:val="00F3272A"/>
    <w:rsid w:val="00F328EF"/>
    <w:rsid w:val="00F32985"/>
    <w:rsid w:val="00F32D6C"/>
    <w:rsid w:val="00F33826"/>
    <w:rsid w:val="00F339C2"/>
    <w:rsid w:val="00F33F73"/>
    <w:rsid w:val="00F35E33"/>
    <w:rsid w:val="00F37886"/>
    <w:rsid w:val="00F37A01"/>
    <w:rsid w:val="00F404C9"/>
    <w:rsid w:val="00F40ECD"/>
    <w:rsid w:val="00F413C6"/>
    <w:rsid w:val="00F417F7"/>
    <w:rsid w:val="00F41A6B"/>
    <w:rsid w:val="00F42732"/>
    <w:rsid w:val="00F433D1"/>
    <w:rsid w:val="00F436E8"/>
    <w:rsid w:val="00F439CC"/>
    <w:rsid w:val="00F43CA0"/>
    <w:rsid w:val="00F43CCC"/>
    <w:rsid w:val="00F44E91"/>
    <w:rsid w:val="00F4646A"/>
    <w:rsid w:val="00F46B95"/>
    <w:rsid w:val="00F474FF"/>
    <w:rsid w:val="00F50A09"/>
    <w:rsid w:val="00F52720"/>
    <w:rsid w:val="00F5295C"/>
    <w:rsid w:val="00F52BC2"/>
    <w:rsid w:val="00F537C2"/>
    <w:rsid w:val="00F537E6"/>
    <w:rsid w:val="00F53C87"/>
    <w:rsid w:val="00F542DD"/>
    <w:rsid w:val="00F556AB"/>
    <w:rsid w:val="00F557DF"/>
    <w:rsid w:val="00F558F2"/>
    <w:rsid w:val="00F56DF9"/>
    <w:rsid w:val="00F573DD"/>
    <w:rsid w:val="00F60AB4"/>
    <w:rsid w:val="00F6158A"/>
    <w:rsid w:val="00F633F3"/>
    <w:rsid w:val="00F63B6A"/>
    <w:rsid w:val="00F63F7D"/>
    <w:rsid w:val="00F645E8"/>
    <w:rsid w:val="00F64CA3"/>
    <w:rsid w:val="00F64CF1"/>
    <w:rsid w:val="00F65247"/>
    <w:rsid w:val="00F654BA"/>
    <w:rsid w:val="00F665A5"/>
    <w:rsid w:val="00F673D3"/>
    <w:rsid w:val="00F67812"/>
    <w:rsid w:val="00F67B2D"/>
    <w:rsid w:val="00F7030B"/>
    <w:rsid w:val="00F70CC0"/>
    <w:rsid w:val="00F717F9"/>
    <w:rsid w:val="00F71C87"/>
    <w:rsid w:val="00F73856"/>
    <w:rsid w:val="00F7456C"/>
    <w:rsid w:val="00F74BB5"/>
    <w:rsid w:val="00F74FB4"/>
    <w:rsid w:val="00F7585F"/>
    <w:rsid w:val="00F76DA2"/>
    <w:rsid w:val="00F76FFD"/>
    <w:rsid w:val="00F81CE7"/>
    <w:rsid w:val="00F82492"/>
    <w:rsid w:val="00F82EDC"/>
    <w:rsid w:val="00F83CCA"/>
    <w:rsid w:val="00F84994"/>
    <w:rsid w:val="00F8568B"/>
    <w:rsid w:val="00F861DA"/>
    <w:rsid w:val="00F86727"/>
    <w:rsid w:val="00F87623"/>
    <w:rsid w:val="00F9015D"/>
    <w:rsid w:val="00F91765"/>
    <w:rsid w:val="00F91992"/>
    <w:rsid w:val="00F92186"/>
    <w:rsid w:val="00F9423F"/>
    <w:rsid w:val="00F947B1"/>
    <w:rsid w:val="00F94DE3"/>
    <w:rsid w:val="00F94E04"/>
    <w:rsid w:val="00F9672F"/>
    <w:rsid w:val="00F96890"/>
    <w:rsid w:val="00F96D1E"/>
    <w:rsid w:val="00F97D46"/>
    <w:rsid w:val="00FA01F2"/>
    <w:rsid w:val="00FA0559"/>
    <w:rsid w:val="00FA0F2E"/>
    <w:rsid w:val="00FA2A86"/>
    <w:rsid w:val="00FA3A43"/>
    <w:rsid w:val="00FA40CE"/>
    <w:rsid w:val="00FA4474"/>
    <w:rsid w:val="00FA4475"/>
    <w:rsid w:val="00FA55CA"/>
    <w:rsid w:val="00FA5E2C"/>
    <w:rsid w:val="00FA6479"/>
    <w:rsid w:val="00FA6F9E"/>
    <w:rsid w:val="00FA7482"/>
    <w:rsid w:val="00FA77F4"/>
    <w:rsid w:val="00FA7FE7"/>
    <w:rsid w:val="00FB05AC"/>
    <w:rsid w:val="00FB0614"/>
    <w:rsid w:val="00FB1509"/>
    <w:rsid w:val="00FB1CC8"/>
    <w:rsid w:val="00FB2478"/>
    <w:rsid w:val="00FB2655"/>
    <w:rsid w:val="00FB280E"/>
    <w:rsid w:val="00FB29F1"/>
    <w:rsid w:val="00FB2FA1"/>
    <w:rsid w:val="00FB3885"/>
    <w:rsid w:val="00FB3A12"/>
    <w:rsid w:val="00FB3EF3"/>
    <w:rsid w:val="00FB5277"/>
    <w:rsid w:val="00FB59E4"/>
    <w:rsid w:val="00FB6712"/>
    <w:rsid w:val="00FB6BCD"/>
    <w:rsid w:val="00FB6E65"/>
    <w:rsid w:val="00FB7760"/>
    <w:rsid w:val="00FB7F27"/>
    <w:rsid w:val="00FC04B6"/>
    <w:rsid w:val="00FC08B2"/>
    <w:rsid w:val="00FC0AD8"/>
    <w:rsid w:val="00FC0BE7"/>
    <w:rsid w:val="00FC1DF0"/>
    <w:rsid w:val="00FC2628"/>
    <w:rsid w:val="00FC2778"/>
    <w:rsid w:val="00FC27A0"/>
    <w:rsid w:val="00FC39D0"/>
    <w:rsid w:val="00FC4B27"/>
    <w:rsid w:val="00FC4E02"/>
    <w:rsid w:val="00FC4FBC"/>
    <w:rsid w:val="00FC4FD1"/>
    <w:rsid w:val="00FC5257"/>
    <w:rsid w:val="00FC5657"/>
    <w:rsid w:val="00FC789B"/>
    <w:rsid w:val="00FC7BF2"/>
    <w:rsid w:val="00FC7FE2"/>
    <w:rsid w:val="00FD01AE"/>
    <w:rsid w:val="00FD0EAE"/>
    <w:rsid w:val="00FD180C"/>
    <w:rsid w:val="00FD19F1"/>
    <w:rsid w:val="00FD2488"/>
    <w:rsid w:val="00FD2DEE"/>
    <w:rsid w:val="00FD3060"/>
    <w:rsid w:val="00FD368B"/>
    <w:rsid w:val="00FD3DB5"/>
    <w:rsid w:val="00FD3FB5"/>
    <w:rsid w:val="00FD49B5"/>
    <w:rsid w:val="00FD4CF1"/>
    <w:rsid w:val="00FD5521"/>
    <w:rsid w:val="00FD5969"/>
    <w:rsid w:val="00FD5F07"/>
    <w:rsid w:val="00FD77D1"/>
    <w:rsid w:val="00FE0378"/>
    <w:rsid w:val="00FE1207"/>
    <w:rsid w:val="00FE14CD"/>
    <w:rsid w:val="00FE1AD6"/>
    <w:rsid w:val="00FE1C3F"/>
    <w:rsid w:val="00FE29D8"/>
    <w:rsid w:val="00FE372E"/>
    <w:rsid w:val="00FE3787"/>
    <w:rsid w:val="00FE4115"/>
    <w:rsid w:val="00FE452A"/>
    <w:rsid w:val="00FE5B7D"/>
    <w:rsid w:val="00FE6018"/>
    <w:rsid w:val="00FE6D22"/>
    <w:rsid w:val="00FE73D6"/>
    <w:rsid w:val="00FE7939"/>
    <w:rsid w:val="00FF0B4B"/>
    <w:rsid w:val="00FF1855"/>
    <w:rsid w:val="00FF2250"/>
    <w:rsid w:val="00FF356F"/>
    <w:rsid w:val="00FF3B90"/>
    <w:rsid w:val="00FF3F98"/>
    <w:rsid w:val="00FF471A"/>
    <w:rsid w:val="00FF4C8F"/>
    <w:rsid w:val="00FF5BB0"/>
    <w:rsid w:val="00FF5ED1"/>
    <w:rsid w:val="00FF6298"/>
    <w:rsid w:val="00FF6D7B"/>
    <w:rsid w:val="00FF75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C1B27"/>
  <w15:docId w15:val="{5845C067-15A0-438C-AF19-4F5E4F46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A96"/>
  </w:style>
  <w:style w:type="paragraph" w:styleId="Heading1">
    <w:name w:val="heading 1"/>
    <w:basedOn w:val="Normal"/>
    <w:next w:val="Normal"/>
    <w:link w:val="Heading1Char"/>
    <w:uiPriority w:val="9"/>
    <w:qFormat/>
    <w:rsid w:val="00D744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25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7F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9D7DD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8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7448D"/>
    <w:pPr>
      <w:outlineLvl w:val="9"/>
    </w:pPr>
  </w:style>
  <w:style w:type="paragraph" w:styleId="ListParagraph">
    <w:name w:val="List Paragraph"/>
    <w:basedOn w:val="Normal"/>
    <w:uiPriority w:val="34"/>
    <w:qFormat/>
    <w:rsid w:val="005F7C3D"/>
    <w:pPr>
      <w:ind w:left="720"/>
      <w:contextualSpacing/>
    </w:pPr>
  </w:style>
  <w:style w:type="character" w:customStyle="1" w:styleId="Heading2Char">
    <w:name w:val="Heading 2 Char"/>
    <w:basedOn w:val="DefaultParagraphFont"/>
    <w:link w:val="Heading2"/>
    <w:uiPriority w:val="9"/>
    <w:rsid w:val="00B12595"/>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385E26"/>
    <w:pPr>
      <w:tabs>
        <w:tab w:val="right" w:leader="dot" w:pos="9016"/>
      </w:tabs>
      <w:spacing w:after="100"/>
    </w:pPr>
  </w:style>
  <w:style w:type="paragraph" w:styleId="TOC2">
    <w:name w:val="toc 2"/>
    <w:basedOn w:val="Normal"/>
    <w:next w:val="Normal"/>
    <w:autoRedefine/>
    <w:uiPriority w:val="39"/>
    <w:unhideWhenUsed/>
    <w:rsid w:val="00C91A64"/>
    <w:pPr>
      <w:numPr>
        <w:numId w:val="27"/>
      </w:numPr>
      <w:tabs>
        <w:tab w:val="left" w:pos="660"/>
        <w:tab w:val="right" w:leader="dot" w:pos="9016"/>
      </w:tabs>
      <w:spacing w:after="100"/>
    </w:pPr>
  </w:style>
  <w:style w:type="character" w:styleId="Hyperlink">
    <w:name w:val="Hyperlink"/>
    <w:basedOn w:val="DefaultParagraphFont"/>
    <w:uiPriority w:val="99"/>
    <w:unhideWhenUsed/>
    <w:rsid w:val="0063236E"/>
    <w:rPr>
      <w:color w:val="0563C1" w:themeColor="hyperlink"/>
      <w:u w:val="single"/>
    </w:rPr>
  </w:style>
  <w:style w:type="paragraph" w:styleId="NoSpacing">
    <w:name w:val="No Spacing"/>
    <w:link w:val="NoSpacingChar"/>
    <w:uiPriority w:val="1"/>
    <w:qFormat/>
    <w:rsid w:val="009245EB"/>
    <w:pPr>
      <w:spacing w:after="0" w:line="240" w:lineRule="auto"/>
    </w:pPr>
    <w:rPr>
      <w:rFonts w:eastAsiaTheme="minorEastAsia"/>
    </w:rPr>
  </w:style>
  <w:style w:type="character" w:customStyle="1" w:styleId="NoSpacingChar">
    <w:name w:val="No Spacing Char"/>
    <w:basedOn w:val="DefaultParagraphFont"/>
    <w:link w:val="NoSpacing"/>
    <w:uiPriority w:val="1"/>
    <w:rsid w:val="009245EB"/>
    <w:rPr>
      <w:rFonts w:eastAsiaTheme="minorEastAsia"/>
      <w:lang w:val="en-US"/>
    </w:rPr>
  </w:style>
  <w:style w:type="character" w:styleId="Emphasis">
    <w:name w:val="Emphasis"/>
    <w:basedOn w:val="DefaultParagraphFont"/>
    <w:uiPriority w:val="20"/>
    <w:qFormat/>
    <w:rsid w:val="002C7451"/>
    <w:rPr>
      <w:i/>
      <w:iCs/>
    </w:rPr>
  </w:style>
  <w:style w:type="character" w:customStyle="1" w:styleId="Heading3Char">
    <w:name w:val="Heading 3 Char"/>
    <w:basedOn w:val="DefaultParagraphFont"/>
    <w:link w:val="Heading3"/>
    <w:uiPriority w:val="9"/>
    <w:rsid w:val="00117FE5"/>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16553"/>
    <w:pPr>
      <w:spacing w:after="100"/>
      <w:ind w:left="440"/>
    </w:pPr>
  </w:style>
  <w:style w:type="paragraph" w:styleId="Header">
    <w:name w:val="header"/>
    <w:basedOn w:val="Normal"/>
    <w:link w:val="HeaderChar"/>
    <w:uiPriority w:val="99"/>
    <w:unhideWhenUsed/>
    <w:rsid w:val="007C6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BB4"/>
  </w:style>
  <w:style w:type="paragraph" w:styleId="Footer">
    <w:name w:val="footer"/>
    <w:basedOn w:val="Normal"/>
    <w:link w:val="FooterChar"/>
    <w:uiPriority w:val="99"/>
    <w:unhideWhenUsed/>
    <w:rsid w:val="007C6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6BB4"/>
  </w:style>
  <w:style w:type="paragraph" w:styleId="Revision">
    <w:name w:val="Revision"/>
    <w:hidden/>
    <w:uiPriority w:val="99"/>
    <w:semiHidden/>
    <w:rsid w:val="00486E9D"/>
    <w:pPr>
      <w:spacing w:after="0" w:line="240" w:lineRule="auto"/>
    </w:pPr>
  </w:style>
  <w:style w:type="character" w:styleId="CommentReference">
    <w:name w:val="annotation reference"/>
    <w:basedOn w:val="DefaultParagraphFont"/>
    <w:uiPriority w:val="99"/>
    <w:semiHidden/>
    <w:unhideWhenUsed/>
    <w:rsid w:val="00CD5CDF"/>
    <w:rPr>
      <w:sz w:val="16"/>
      <w:szCs w:val="16"/>
    </w:rPr>
  </w:style>
  <w:style w:type="paragraph" w:styleId="CommentText">
    <w:name w:val="annotation text"/>
    <w:basedOn w:val="Normal"/>
    <w:link w:val="CommentTextChar"/>
    <w:uiPriority w:val="99"/>
    <w:unhideWhenUsed/>
    <w:rsid w:val="00CD5CDF"/>
    <w:pPr>
      <w:spacing w:line="240" w:lineRule="auto"/>
    </w:pPr>
    <w:rPr>
      <w:sz w:val="20"/>
      <w:szCs w:val="20"/>
    </w:rPr>
  </w:style>
  <w:style w:type="character" w:customStyle="1" w:styleId="CommentTextChar">
    <w:name w:val="Comment Text Char"/>
    <w:basedOn w:val="DefaultParagraphFont"/>
    <w:link w:val="CommentText"/>
    <w:uiPriority w:val="99"/>
    <w:rsid w:val="00CD5CDF"/>
    <w:rPr>
      <w:sz w:val="20"/>
      <w:szCs w:val="20"/>
    </w:rPr>
  </w:style>
  <w:style w:type="paragraph" w:styleId="CommentSubject">
    <w:name w:val="annotation subject"/>
    <w:basedOn w:val="CommentText"/>
    <w:next w:val="CommentText"/>
    <w:link w:val="CommentSubjectChar"/>
    <w:uiPriority w:val="99"/>
    <w:semiHidden/>
    <w:unhideWhenUsed/>
    <w:rsid w:val="00CD5CDF"/>
    <w:rPr>
      <w:b/>
      <w:bCs/>
    </w:rPr>
  </w:style>
  <w:style w:type="character" w:customStyle="1" w:styleId="CommentSubjectChar">
    <w:name w:val="Comment Subject Char"/>
    <w:basedOn w:val="CommentTextChar"/>
    <w:link w:val="CommentSubject"/>
    <w:uiPriority w:val="99"/>
    <w:semiHidden/>
    <w:rsid w:val="00CD5CDF"/>
    <w:rPr>
      <w:b/>
      <w:bCs/>
      <w:sz w:val="20"/>
      <w:szCs w:val="20"/>
    </w:rPr>
  </w:style>
  <w:style w:type="paragraph" w:styleId="BodyText">
    <w:name w:val="Body Text"/>
    <w:basedOn w:val="Normal"/>
    <w:link w:val="BodyTextChar"/>
    <w:uiPriority w:val="99"/>
    <w:unhideWhenUsed/>
    <w:rsid w:val="00B014BB"/>
    <w:pPr>
      <w:spacing w:after="120" w:line="240" w:lineRule="auto"/>
    </w:pPr>
  </w:style>
  <w:style w:type="character" w:customStyle="1" w:styleId="BodyTextChar">
    <w:name w:val="Body Text Char"/>
    <w:basedOn w:val="DefaultParagraphFont"/>
    <w:link w:val="BodyText"/>
    <w:uiPriority w:val="99"/>
    <w:rsid w:val="00B014BB"/>
    <w:rPr>
      <w:lang w:val="en-US"/>
    </w:rPr>
  </w:style>
  <w:style w:type="paragraph" w:styleId="ListBullet">
    <w:name w:val="List Bullet"/>
    <w:basedOn w:val="Normal"/>
    <w:uiPriority w:val="99"/>
    <w:unhideWhenUsed/>
    <w:rsid w:val="00B014BB"/>
    <w:pPr>
      <w:numPr>
        <w:numId w:val="3"/>
      </w:numPr>
      <w:contextualSpacing/>
    </w:pPr>
  </w:style>
  <w:style w:type="paragraph" w:customStyle="1" w:styleId="Box">
    <w:name w:val="Box"/>
    <w:basedOn w:val="BodyText"/>
    <w:qFormat/>
    <w:rsid w:val="00B014BB"/>
    <w:pPr>
      <w:pBdr>
        <w:top w:val="single" w:sz="4" w:space="1" w:color="auto"/>
        <w:left w:val="single" w:sz="4" w:space="4" w:color="auto"/>
        <w:bottom w:val="single" w:sz="4" w:space="1" w:color="auto"/>
        <w:right w:val="single" w:sz="4" w:space="4" w:color="auto"/>
      </w:pBdr>
    </w:pPr>
    <w:rPr>
      <w:sz w:val="20"/>
      <w:szCs w:val="20"/>
    </w:rPr>
  </w:style>
  <w:style w:type="paragraph" w:styleId="Caption">
    <w:name w:val="caption"/>
    <w:basedOn w:val="Normal"/>
    <w:next w:val="Normal"/>
    <w:uiPriority w:val="35"/>
    <w:semiHidden/>
    <w:unhideWhenUsed/>
    <w:qFormat/>
    <w:rsid w:val="00B014BB"/>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E06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63B"/>
    <w:rPr>
      <w:sz w:val="20"/>
      <w:szCs w:val="20"/>
    </w:rPr>
  </w:style>
  <w:style w:type="character" w:styleId="FootnoteReference">
    <w:name w:val="footnote reference"/>
    <w:basedOn w:val="DefaultParagraphFont"/>
    <w:uiPriority w:val="99"/>
    <w:semiHidden/>
    <w:unhideWhenUsed/>
    <w:rsid w:val="003E063B"/>
    <w:rPr>
      <w:vertAlign w:val="superscript"/>
    </w:rPr>
  </w:style>
  <w:style w:type="character" w:styleId="UnresolvedMention">
    <w:name w:val="Unresolved Mention"/>
    <w:basedOn w:val="DefaultParagraphFont"/>
    <w:uiPriority w:val="99"/>
    <w:semiHidden/>
    <w:unhideWhenUsed/>
    <w:rsid w:val="00802382"/>
    <w:rPr>
      <w:color w:val="605E5C"/>
      <w:shd w:val="clear" w:color="auto" w:fill="E1DFDD"/>
    </w:rPr>
  </w:style>
  <w:style w:type="paragraph" w:styleId="BalloonText">
    <w:name w:val="Balloon Text"/>
    <w:basedOn w:val="Normal"/>
    <w:link w:val="BalloonTextChar"/>
    <w:uiPriority w:val="99"/>
    <w:semiHidden/>
    <w:unhideWhenUsed/>
    <w:rsid w:val="00043D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D74"/>
    <w:rPr>
      <w:rFonts w:ascii="Segoe UI" w:hAnsi="Segoe UI" w:cs="Segoe UI"/>
      <w:sz w:val="18"/>
      <w:szCs w:val="18"/>
    </w:rPr>
  </w:style>
  <w:style w:type="paragraph" w:customStyle="1" w:styleId="pf0">
    <w:name w:val="pf0"/>
    <w:basedOn w:val="Normal"/>
    <w:rsid w:val="006766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7663F"/>
    <w:rPr>
      <w:rFonts w:ascii="Segoe UI" w:hAnsi="Segoe UI" w:cs="Segoe UI" w:hint="default"/>
      <w:sz w:val="18"/>
      <w:szCs w:val="18"/>
    </w:rPr>
  </w:style>
  <w:style w:type="character" w:styleId="FollowedHyperlink">
    <w:name w:val="FollowedHyperlink"/>
    <w:basedOn w:val="DefaultParagraphFont"/>
    <w:uiPriority w:val="99"/>
    <w:semiHidden/>
    <w:unhideWhenUsed/>
    <w:rsid w:val="00DF228E"/>
    <w:rPr>
      <w:color w:val="954F72" w:themeColor="followedHyperlink"/>
      <w:u w:val="single"/>
    </w:rPr>
  </w:style>
  <w:style w:type="paragraph" w:customStyle="1" w:styleId="Default">
    <w:name w:val="Default"/>
    <w:rsid w:val="000456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6Char">
    <w:name w:val="Heading 6 Char"/>
    <w:basedOn w:val="DefaultParagraphFont"/>
    <w:link w:val="Heading6"/>
    <w:uiPriority w:val="9"/>
    <w:semiHidden/>
    <w:rsid w:val="009D7DDA"/>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6851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51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0180">
      <w:bodyDiv w:val="1"/>
      <w:marLeft w:val="0"/>
      <w:marRight w:val="0"/>
      <w:marTop w:val="0"/>
      <w:marBottom w:val="0"/>
      <w:divBdr>
        <w:top w:val="none" w:sz="0" w:space="0" w:color="auto"/>
        <w:left w:val="none" w:sz="0" w:space="0" w:color="auto"/>
        <w:bottom w:val="none" w:sz="0" w:space="0" w:color="auto"/>
        <w:right w:val="none" w:sz="0" w:space="0" w:color="auto"/>
      </w:divBdr>
    </w:div>
    <w:div w:id="84615827">
      <w:bodyDiv w:val="1"/>
      <w:marLeft w:val="0"/>
      <w:marRight w:val="0"/>
      <w:marTop w:val="0"/>
      <w:marBottom w:val="0"/>
      <w:divBdr>
        <w:top w:val="none" w:sz="0" w:space="0" w:color="auto"/>
        <w:left w:val="none" w:sz="0" w:space="0" w:color="auto"/>
        <w:bottom w:val="none" w:sz="0" w:space="0" w:color="auto"/>
        <w:right w:val="none" w:sz="0" w:space="0" w:color="auto"/>
      </w:divBdr>
    </w:div>
    <w:div w:id="259140342">
      <w:bodyDiv w:val="1"/>
      <w:marLeft w:val="0"/>
      <w:marRight w:val="0"/>
      <w:marTop w:val="0"/>
      <w:marBottom w:val="0"/>
      <w:divBdr>
        <w:top w:val="none" w:sz="0" w:space="0" w:color="auto"/>
        <w:left w:val="none" w:sz="0" w:space="0" w:color="auto"/>
        <w:bottom w:val="none" w:sz="0" w:space="0" w:color="auto"/>
        <w:right w:val="none" w:sz="0" w:space="0" w:color="auto"/>
      </w:divBdr>
    </w:div>
    <w:div w:id="314844134">
      <w:bodyDiv w:val="1"/>
      <w:marLeft w:val="0"/>
      <w:marRight w:val="0"/>
      <w:marTop w:val="0"/>
      <w:marBottom w:val="0"/>
      <w:divBdr>
        <w:top w:val="none" w:sz="0" w:space="0" w:color="auto"/>
        <w:left w:val="none" w:sz="0" w:space="0" w:color="auto"/>
        <w:bottom w:val="none" w:sz="0" w:space="0" w:color="auto"/>
        <w:right w:val="none" w:sz="0" w:space="0" w:color="auto"/>
      </w:divBdr>
    </w:div>
    <w:div w:id="384720981">
      <w:bodyDiv w:val="1"/>
      <w:marLeft w:val="0"/>
      <w:marRight w:val="0"/>
      <w:marTop w:val="0"/>
      <w:marBottom w:val="0"/>
      <w:divBdr>
        <w:top w:val="none" w:sz="0" w:space="0" w:color="auto"/>
        <w:left w:val="none" w:sz="0" w:space="0" w:color="auto"/>
        <w:bottom w:val="none" w:sz="0" w:space="0" w:color="auto"/>
        <w:right w:val="none" w:sz="0" w:space="0" w:color="auto"/>
      </w:divBdr>
    </w:div>
    <w:div w:id="399137169">
      <w:bodyDiv w:val="1"/>
      <w:marLeft w:val="0"/>
      <w:marRight w:val="0"/>
      <w:marTop w:val="0"/>
      <w:marBottom w:val="0"/>
      <w:divBdr>
        <w:top w:val="none" w:sz="0" w:space="0" w:color="auto"/>
        <w:left w:val="none" w:sz="0" w:space="0" w:color="auto"/>
        <w:bottom w:val="none" w:sz="0" w:space="0" w:color="auto"/>
        <w:right w:val="none" w:sz="0" w:space="0" w:color="auto"/>
      </w:divBdr>
    </w:div>
    <w:div w:id="443962346">
      <w:bodyDiv w:val="1"/>
      <w:marLeft w:val="0"/>
      <w:marRight w:val="0"/>
      <w:marTop w:val="0"/>
      <w:marBottom w:val="0"/>
      <w:divBdr>
        <w:top w:val="none" w:sz="0" w:space="0" w:color="auto"/>
        <w:left w:val="none" w:sz="0" w:space="0" w:color="auto"/>
        <w:bottom w:val="none" w:sz="0" w:space="0" w:color="auto"/>
        <w:right w:val="none" w:sz="0" w:space="0" w:color="auto"/>
      </w:divBdr>
    </w:div>
    <w:div w:id="527186531">
      <w:bodyDiv w:val="1"/>
      <w:marLeft w:val="0"/>
      <w:marRight w:val="0"/>
      <w:marTop w:val="0"/>
      <w:marBottom w:val="0"/>
      <w:divBdr>
        <w:top w:val="none" w:sz="0" w:space="0" w:color="auto"/>
        <w:left w:val="none" w:sz="0" w:space="0" w:color="auto"/>
        <w:bottom w:val="none" w:sz="0" w:space="0" w:color="auto"/>
        <w:right w:val="none" w:sz="0" w:space="0" w:color="auto"/>
      </w:divBdr>
    </w:div>
    <w:div w:id="556472237">
      <w:bodyDiv w:val="1"/>
      <w:marLeft w:val="0"/>
      <w:marRight w:val="0"/>
      <w:marTop w:val="0"/>
      <w:marBottom w:val="0"/>
      <w:divBdr>
        <w:top w:val="none" w:sz="0" w:space="0" w:color="auto"/>
        <w:left w:val="none" w:sz="0" w:space="0" w:color="auto"/>
        <w:bottom w:val="none" w:sz="0" w:space="0" w:color="auto"/>
        <w:right w:val="none" w:sz="0" w:space="0" w:color="auto"/>
      </w:divBdr>
    </w:div>
    <w:div w:id="581254734">
      <w:bodyDiv w:val="1"/>
      <w:marLeft w:val="0"/>
      <w:marRight w:val="0"/>
      <w:marTop w:val="0"/>
      <w:marBottom w:val="0"/>
      <w:divBdr>
        <w:top w:val="none" w:sz="0" w:space="0" w:color="auto"/>
        <w:left w:val="none" w:sz="0" w:space="0" w:color="auto"/>
        <w:bottom w:val="none" w:sz="0" w:space="0" w:color="auto"/>
        <w:right w:val="none" w:sz="0" w:space="0" w:color="auto"/>
      </w:divBdr>
    </w:div>
    <w:div w:id="652104714">
      <w:bodyDiv w:val="1"/>
      <w:marLeft w:val="0"/>
      <w:marRight w:val="0"/>
      <w:marTop w:val="0"/>
      <w:marBottom w:val="0"/>
      <w:divBdr>
        <w:top w:val="none" w:sz="0" w:space="0" w:color="auto"/>
        <w:left w:val="none" w:sz="0" w:space="0" w:color="auto"/>
        <w:bottom w:val="none" w:sz="0" w:space="0" w:color="auto"/>
        <w:right w:val="none" w:sz="0" w:space="0" w:color="auto"/>
      </w:divBdr>
    </w:div>
    <w:div w:id="719091650">
      <w:bodyDiv w:val="1"/>
      <w:marLeft w:val="0"/>
      <w:marRight w:val="0"/>
      <w:marTop w:val="0"/>
      <w:marBottom w:val="0"/>
      <w:divBdr>
        <w:top w:val="none" w:sz="0" w:space="0" w:color="auto"/>
        <w:left w:val="none" w:sz="0" w:space="0" w:color="auto"/>
        <w:bottom w:val="none" w:sz="0" w:space="0" w:color="auto"/>
        <w:right w:val="none" w:sz="0" w:space="0" w:color="auto"/>
      </w:divBdr>
    </w:div>
    <w:div w:id="778138025">
      <w:bodyDiv w:val="1"/>
      <w:marLeft w:val="0"/>
      <w:marRight w:val="0"/>
      <w:marTop w:val="0"/>
      <w:marBottom w:val="0"/>
      <w:divBdr>
        <w:top w:val="none" w:sz="0" w:space="0" w:color="auto"/>
        <w:left w:val="none" w:sz="0" w:space="0" w:color="auto"/>
        <w:bottom w:val="none" w:sz="0" w:space="0" w:color="auto"/>
        <w:right w:val="none" w:sz="0" w:space="0" w:color="auto"/>
      </w:divBdr>
    </w:div>
    <w:div w:id="778643898">
      <w:bodyDiv w:val="1"/>
      <w:marLeft w:val="0"/>
      <w:marRight w:val="0"/>
      <w:marTop w:val="0"/>
      <w:marBottom w:val="0"/>
      <w:divBdr>
        <w:top w:val="none" w:sz="0" w:space="0" w:color="auto"/>
        <w:left w:val="none" w:sz="0" w:space="0" w:color="auto"/>
        <w:bottom w:val="none" w:sz="0" w:space="0" w:color="auto"/>
        <w:right w:val="none" w:sz="0" w:space="0" w:color="auto"/>
      </w:divBdr>
    </w:div>
    <w:div w:id="977415135">
      <w:bodyDiv w:val="1"/>
      <w:marLeft w:val="0"/>
      <w:marRight w:val="0"/>
      <w:marTop w:val="0"/>
      <w:marBottom w:val="0"/>
      <w:divBdr>
        <w:top w:val="none" w:sz="0" w:space="0" w:color="auto"/>
        <w:left w:val="none" w:sz="0" w:space="0" w:color="auto"/>
        <w:bottom w:val="none" w:sz="0" w:space="0" w:color="auto"/>
        <w:right w:val="none" w:sz="0" w:space="0" w:color="auto"/>
      </w:divBdr>
    </w:div>
    <w:div w:id="1052268995">
      <w:bodyDiv w:val="1"/>
      <w:marLeft w:val="0"/>
      <w:marRight w:val="0"/>
      <w:marTop w:val="0"/>
      <w:marBottom w:val="0"/>
      <w:divBdr>
        <w:top w:val="none" w:sz="0" w:space="0" w:color="auto"/>
        <w:left w:val="none" w:sz="0" w:space="0" w:color="auto"/>
        <w:bottom w:val="none" w:sz="0" w:space="0" w:color="auto"/>
        <w:right w:val="none" w:sz="0" w:space="0" w:color="auto"/>
      </w:divBdr>
      <w:divsChild>
        <w:div w:id="1739938727">
          <w:marLeft w:val="0"/>
          <w:marRight w:val="0"/>
          <w:marTop w:val="0"/>
          <w:marBottom w:val="0"/>
          <w:divBdr>
            <w:top w:val="none" w:sz="0" w:space="0" w:color="auto"/>
            <w:left w:val="none" w:sz="0" w:space="0" w:color="auto"/>
            <w:bottom w:val="none" w:sz="0" w:space="0" w:color="auto"/>
            <w:right w:val="none" w:sz="0" w:space="0" w:color="auto"/>
          </w:divBdr>
          <w:divsChild>
            <w:div w:id="1826705616">
              <w:marLeft w:val="0"/>
              <w:marRight w:val="0"/>
              <w:marTop w:val="0"/>
              <w:marBottom w:val="0"/>
              <w:divBdr>
                <w:top w:val="none" w:sz="0" w:space="0" w:color="auto"/>
                <w:left w:val="none" w:sz="0" w:space="0" w:color="auto"/>
                <w:bottom w:val="none" w:sz="0" w:space="0" w:color="auto"/>
                <w:right w:val="none" w:sz="0" w:space="0" w:color="auto"/>
              </w:divBdr>
            </w:div>
          </w:divsChild>
        </w:div>
        <w:div w:id="1922791724">
          <w:marLeft w:val="0"/>
          <w:marRight w:val="0"/>
          <w:marTop w:val="0"/>
          <w:marBottom w:val="0"/>
          <w:divBdr>
            <w:top w:val="none" w:sz="0" w:space="0" w:color="auto"/>
            <w:left w:val="none" w:sz="0" w:space="0" w:color="auto"/>
            <w:bottom w:val="none" w:sz="0" w:space="0" w:color="auto"/>
            <w:right w:val="none" w:sz="0" w:space="0" w:color="auto"/>
          </w:divBdr>
          <w:divsChild>
            <w:div w:id="2102142771">
              <w:marLeft w:val="0"/>
              <w:marRight w:val="0"/>
              <w:marTop w:val="0"/>
              <w:marBottom w:val="0"/>
              <w:divBdr>
                <w:top w:val="none" w:sz="0" w:space="0" w:color="auto"/>
                <w:left w:val="none" w:sz="0" w:space="0" w:color="auto"/>
                <w:bottom w:val="none" w:sz="0" w:space="0" w:color="auto"/>
                <w:right w:val="none" w:sz="0" w:space="0" w:color="auto"/>
              </w:divBdr>
              <w:divsChild>
                <w:div w:id="898171150">
                  <w:marLeft w:val="0"/>
                  <w:marRight w:val="0"/>
                  <w:marTop w:val="0"/>
                  <w:marBottom w:val="0"/>
                  <w:divBdr>
                    <w:top w:val="none" w:sz="0" w:space="0" w:color="auto"/>
                    <w:left w:val="none" w:sz="0" w:space="0" w:color="auto"/>
                    <w:bottom w:val="none" w:sz="0" w:space="0" w:color="auto"/>
                    <w:right w:val="none" w:sz="0" w:space="0" w:color="auto"/>
                  </w:divBdr>
                  <w:divsChild>
                    <w:div w:id="1274365615">
                      <w:marLeft w:val="0"/>
                      <w:marRight w:val="0"/>
                      <w:marTop w:val="0"/>
                      <w:marBottom w:val="0"/>
                      <w:divBdr>
                        <w:top w:val="none" w:sz="0" w:space="0" w:color="auto"/>
                        <w:left w:val="none" w:sz="0" w:space="0" w:color="auto"/>
                        <w:bottom w:val="none" w:sz="0" w:space="0" w:color="auto"/>
                        <w:right w:val="none" w:sz="0" w:space="0" w:color="auto"/>
                      </w:divBdr>
                      <w:divsChild>
                        <w:div w:id="1481077600">
                          <w:marLeft w:val="0"/>
                          <w:marRight w:val="0"/>
                          <w:marTop w:val="0"/>
                          <w:marBottom w:val="0"/>
                          <w:divBdr>
                            <w:top w:val="none" w:sz="0" w:space="0" w:color="auto"/>
                            <w:left w:val="none" w:sz="0" w:space="0" w:color="auto"/>
                            <w:bottom w:val="none" w:sz="0" w:space="0" w:color="auto"/>
                            <w:right w:val="none" w:sz="0" w:space="0" w:color="auto"/>
                          </w:divBdr>
                          <w:divsChild>
                            <w:div w:id="70397651">
                              <w:marLeft w:val="0"/>
                              <w:marRight w:val="0"/>
                              <w:marTop w:val="0"/>
                              <w:marBottom w:val="0"/>
                              <w:divBdr>
                                <w:top w:val="none" w:sz="0" w:space="0" w:color="auto"/>
                                <w:left w:val="none" w:sz="0" w:space="0" w:color="auto"/>
                                <w:bottom w:val="none" w:sz="0" w:space="0" w:color="auto"/>
                                <w:right w:val="none" w:sz="0" w:space="0" w:color="auto"/>
                              </w:divBdr>
                              <w:divsChild>
                                <w:div w:id="746613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66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513655">
      <w:bodyDiv w:val="1"/>
      <w:marLeft w:val="0"/>
      <w:marRight w:val="0"/>
      <w:marTop w:val="0"/>
      <w:marBottom w:val="0"/>
      <w:divBdr>
        <w:top w:val="none" w:sz="0" w:space="0" w:color="auto"/>
        <w:left w:val="none" w:sz="0" w:space="0" w:color="auto"/>
        <w:bottom w:val="none" w:sz="0" w:space="0" w:color="auto"/>
        <w:right w:val="none" w:sz="0" w:space="0" w:color="auto"/>
      </w:divBdr>
    </w:div>
    <w:div w:id="1160660565">
      <w:bodyDiv w:val="1"/>
      <w:marLeft w:val="0"/>
      <w:marRight w:val="0"/>
      <w:marTop w:val="0"/>
      <w:marBottom w:val="0"/>
      <w:divBdr>
        <w:top w:val="none" w:sz="0" w:space="0" w:color="auto"/>
        <w:left w:val="none" w:sz="0" w:space="0" w:color="auto"/>
        <w:bottom w:val="none" w:sz="0" w:space="0" w:color="auto"/>
        <w:right w:val="none" w:sz="0" w:space="0" w:color="auto"/>
      </w:divBdr>
    </w:div>
    <w:div w:id="1173228293">
      <w:bodyDiv w:val="1"/>
      <w:marLeft w:val="0"/>
      <w:marRight w:val="0"/>
      <w:marTop w:val="0"/>
      <w:marBottom w:val="0"/>
      <w:divBdr>
        <w:top w:val="none" w:sz="0" w:space="0" w:color="auto"/>
        <w:left w:val="none" w:sz="0" w:space="0" w:color="auto"/>
        <w:bottom w:val="none" w:sz="0" w:space="0" w:color="auto"/>
        <w:right w:val="none" w:sz="0" w:space="0" w:color="auto"/>
      </w:divBdr>
    </w:div>
    <w:div w:id="1255243656">
      <w:bodyDiv w:val="1"/>
      <w:marLeft w:val="0"/>
      <w:marRight w:val="0"/>
      <w:marTop w:val="0"/>
      <w:marBottom w:val="0"/>
      <w:divBdr>
        <w:top w:val="none" w:sz="0" w:space="0" w:color="auto"/>
        <w:left w:val="none" w:sz="0" w:space="0" w:color="auto"/>
        <w:bottom w:val="none" w:sz="0" w:space="0" w:color="auto"/>
        <w:right w:val="none" w:sz="0" w:space="0" w:color="auto"/>
      </w:divBdr>
    </w:div>
    <w:div w:id="1290864908">
      <w:bodyDiv w:val="1"/>
      <w:marLeft w:val="0"/>
      <w:marRight w:val="0"/>
      <w:marTop w:val="0"/>
      <w:marBottom w:val="0"/>
      <w:divBdr>
        <w:top w:val="none" w:sz="0" w:space="0" w:color="auto"/>
        <w:left w:val="none" w:sz="0" w:space="0" w:color="auto"/>
        <w:bottom w:val="none" w:sz="0" w:space="0" w:color="auto"/>
        <w:right w:val="none" w:sz="0" w:space="0" w:color="auto"/>
      </w:divBdr>
    </w:div>
    <w:div w:id="1302275241">
      <w:bodyDiv w:val="1"/>
      <w:marLeft w:val="0"/>
      <w:marRight w:val="0"/>
      <w:marTop w:val="0"/>
      <w:marBottom w:val="0"/>
      <w:divBdr>
        <w:top w:val="none" w:sz="0" w:space="0" w:color="auto"/>
        <w:left w:val="none" w:sz="0" w:space="0" w:color="auto"/>
        <w:bottom w:val="none" w:sz="0" w:space="0" w:color="auto"/>
        <w:right w:val="none" w:sz="0" w:space="0" w:color="auto"/>
      </w:divBdr>
    </w:div>
    <w:div w:id="1317956400">
      <w:bodyDiv w:val="1"/>
      <w:marLeft w:val="0"/>
      <w:marRight w:val="0"/>
      <w:marTop w:val="0"/>
      <w:marBottom w:val="0"/>
      <w:divBdr>
        <w:top w:val="none" w:sz="0" w:space="0" w:color="auto"/>
        <w:left w:val="none" w:sz="0" w:space="0" w:color="auto"/>
        <w:bottom w:val="none" w:sz="0" w:space="0" w:color="auto"/>
        <w:right w:val="none" w:sz="0" w:space="0" w:color="auto"/>
      </w:divBdr>
      <w:divsChild>
        <w:div w:id="365101151">
          <w:marLeft w:val="0"/>
          <w:marRight w:val="0"/>
          <w:marTop w:val="0"/>
          <w:marBottom w:val="0"/>
          <w:divBdr>
            <w:top w:val="none" w:sz="0" w:space="0" w:color="auto"/>
            <w:left w:val="none" w:sz="0" w:space="0" w:color="auto"/>
            <w:bottom w:val="none" w:sz="0" w:space="0" w:color="auto"/>
            <w:right w:val="none" w:sz="0" w:space="0" w:color="auto"/>
          </w:divBdr>
        </w:div>
      </w:divsChild>
    </w:div>
    <w:div w:id="1318922201">
      <w:bodyDiv w:val="1"/>
      <w:marLeft w:val="0"/>
      <w:marRight w:val="0"/>
      <w:marTop w:val="0"/>
      <w:marBottom w:val="0"/>
      <w:divBdr>
        <w:top w:val="none" w:sz="0" w:space="0" w:color="auto"/>
        <w:left w:val="none" w:sz="0" w:space="0" w:color="auto"/>
        <w:bottom w:val="none" w:sz="0" w:space="0" w:color="auto"/>
        <w:right w:val="none" w:sz="0" w:space="0" w:color="auto"/>
      </w:divBdr>
    </w:div>
    <w:div w:id="1447309703">
      <w:bodyDiv w:val="1"/>
      <w:marLeft w:val="0"/>
      <w:marRight w:val="0"/>
      <w:marTop w:val="0"/>
      <w:marBottom w:val="0"/>
      <w:divBdr>
        <w:top w:val="none" w:sz="0" w:space="0" w:color="auto"/>
        <w:left w:val="none" w:sz="0" w:space="0" w:color="auto"/>
        <w:bottom w:val="none" w:sz="0" w:space="0" w:color="auto"/>
        <w:right w:val="none" w:sz="0" w:space="0" w:color="auto"/>
      </w:divBdr>
    </w:div>
    <w:div w:id="1546334710">
      <w:bodyDiv w:val="1"/>
      <w:marLeft w:val="0"/>
      <w:marRight w:val="0"/>
      <w:marTop w:val="0"/>
      <w:marBottom w:val="0"/>
      <w:divBdr>
        <w:top w:val="none" w:sz="0" w:space="0" w:color="auto"/>
        <w:left w:val="none" w:sz="0" w:space="0" w:color="auto"/>
        <w:bottom w:val="none" w:sz="0" w:space="0" w:color="auto"/>
        <w:right w:val="none" w:sz="0" w:space="0" w:color="auto"/>
      </w:divBdr>
    </w:div>
    <w:div w:id="1548178419">
      <w:bodyDiv w:val="1"/>
      <w:marLeft w:val="0"/>
      <w:marRight w:val="0"/>
      <w:marTop w:val="0"/>
      <w:marBottom w:val="0"/>
      <w:divBdr>
        <w:top w:val="none" w:sz="0" w:space="0" w:color="auto"/>
        <w:left w:val="none" w:sz="0" w:space="0" w:color="auto"/>
        <w:bottom w:val="none" w:sz="0" w:space="0" w:color="auto"/>
        <w:right w:val="none" w:sz="0" w:space="0" w:color="auto"/>
      </w:divBdr>
    </w:div>
    <w:div w:id="1616330867">
      <w:bodyDiv w:val="1"/>
      <w:marLeft w:val="0"/>
      <w:marRight w:val="0"/>
      <w:marTop w:val="0"/>
      <w:marBottom w:val="0"/>
      <w:divBdr>
        <w:top w:val="none" w:sz="0" w:space="0" w:color="auto"/>
        <w:left w:val="none" w:sz="0" w:space="0" w:color="auto"/>
        <w:bottom w:val="none" w:sz="0" w:space="0" w:color="auto"/>
        <w:right w:val="none" w:sz="0" w:space="0" w:color="auto"/>
      </w:divBdr>
    </w:div>
    <w:div w:id="1703358325">
      <w:bodyDiv w:val="1"/>
      <w:marLeft w:val="0"/>
      <w:marRight w:val="0"/>
      <w:marTop w:val="0"/>
      <w:marBottom w:val="0"/>
      <w:divBdr>
        <w:top w:val="none" w:sz="0" w:space="0" w:color="auto"/>
        <w:left w:val="none" w:sz="0" w:space="0" w:color="auto"/>
        <w:bottom w:val="none" w:sz="0" w:space="0" w:color="auto"/>
        <w:right w:val="none" w:sz="0" w:space="0" w:color="auto"/>
      </w:divBdr>
    </w:div>
    <w:div w:id="1762215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diagramLayout" Target="diagrams/layout1.xml"/><Relationship Id="rId39" Type="http://schemas.openxmlformats.org/officeDocument/2006/relationships/image" Target="media/image30.png"/><Relationship Id="rId21" Type="http://schemas.openxmlformats.org/officeDocument/2006/relationships/image" Target="media/image11.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diagramQuickStyle" Target="diagrams/quickStyle1.xm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diagramData" Target="diagrams/data1.xm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diagramColors" Target="diagrams/colors1.xml"/><Relationship Id="rId36" Type="http://schemas.openxmlformats.org/officeDocument/2006/relationships/image" Target="media/image27.png"/><Relationship Id="rId49" Type="http://schemas.openxmlformats.org/officeDocument/2006/relationships/image" Target="media/image40.jpeg"/></Relationships>
</file>

<file path=word/_rels/footnotes.xml.rels><?xml version="1.0" encoding="UTF-8" standalone="yes"?>
<Relationships xmlns="http://schemas.openxmlformats.org/package/2006/relationships"><Relationship Id="rId2" Type="http://schemas.openxmlformats.org/officeDocument/2006/relationships/hyperlink" Target="https://www.undrr.org/implementing-sendai-framework/what-sendai-framework" TargetMode="External"/><Relationship Id="rId1" Type="http://schemas.openxmlformats.org/officeDocument/2006/relationships/hyperlink" Target="https://mauritius.un.org/"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6" Type="http://schemas.openxmlformats.org/officeDocument/2006/relationships/image" Target="../media/image20.svg"/><Relationship Id="rId5" Type="http://schemas.openxmlformats.org/officeDocument/2006/relationships/image" Target="../media/image19.png"/><Relationship Id="rId4" Type="http://schemas.openxmlformats.org/officeDocument/2006/relationships/image" Target="../media/image18.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 Id="rId6" Type="http://schemas.openxmlformats.org/officeDocument/2006/relationships/image" Target="../media/image20.svg"/><Relationship Id="rId5" Type="http://schemas.openxmlformats.org/officeDocument/2006/relationships/image" Target="../media/image19.png"/><Relationship Id="rId4" Type="http://schemas.openxmlformats.org/officeDocument/2006/relationships/image" Target="../media/image18.sv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2A94D6-AA7D-4846-ACD8-29CE5909AC54}" type="doc">
      <dgm:prSet loTypeId="urn:microsoft.com/office/officeart/2005/8/layout/vList3" loCatId="list" qsTypeId="urn:microsoft.com/office/officeart/2005/8/quickstyle/simple2" qsCatId="simple" csTypeId="urn:microsoft.com/office/officeart/2005/8/colors/colorful4" csCatId="colorful" phldr="1"/>
      <dgm:spPr/>
    </dgm:pt>
    <dgm:pt modelId="{6AB24886-7F7C-4B91-B41D-3C9155ABCFD0}">
      <dgm:prSet phldrT="[Text]"/>
      <dgm:spPr/>
      <dgm:t>
        <a:bodyPr/>
        <a:lstStyle/>
        <a:p>
          <a:r>
            <a:rPr lang="en-US" b="1" dirty="0">
              <a:solidFill>
                <a:schemeClr val="tx1"/>
              </a:solidFill>
            </a:rPr>
            <a:t>Health System Strengthening, Prevention and Containment </a:t>
          </a:r>
        </a:p>
      </dgm:t>
    </dgm:pt>
    <dgm:pt modelId="{77509578-83FC-4DE9-B1F0-F20B0C14935E}" type="parTrans" cxnId="{120D8EC9-28F0-40A4-A1FA-F2D8D64C3E85}">
      <dgm:prSet/>
      <dgm:spPr/>
      <dgm:t>
        <a:bodyPr/>
        <a:lstStyle/>
        <a:p>
          <a:endParaRPr lang="en-US"/>
        </a:p>
      </dgm:t>
    </dgm:pt>
    <dgm:pt modelId="{F1F1B37C-B3A8-460E-B8FC-C5B508A1C967}" type="sibTrans" cxnId="{120D8EC9-28F0-40A4-A1FA-F2D8D64C3E85}">
      <dgm:prSet/>
      <dgm:spPr/>
      <dgm:t>
        <a:bodyPr/>
        <a:lstStyle/>
        <a:p>
          <a:endParaRPr lang="en-US"/>
        </a:p>
      </dgm:t>
    </dgm:pt>
    <dgm:pt modelId="{777E50B3-F205-4D40-950F-D814F6A02538}">
      <dgm:prSet phldrT="[Text]"/>
      <dgm:spPr/>
      <dgm:t>
        <a:bodyPr/>
        <a:lstStyle/>
        <a:p>
          <a:r>
            <a:rPr lang="en-US" b="1" dirty="0">
              <a:solidFill>
                <a:schemeClr val="tx1"/>
              </a:solidFill>
            </a:rPr>
            <a:t>Promote Social Protection for Vulnerable Groups </a:t>
          </a:r>
        </a:p>
      </dgm:t>
    </dgm:pt>
    <dgm:pt modelId="{116B9BB4-53D8-4ADE-A2BD-AF36121F3415}" type="parTrans" cxnId="{904C19B2-B8E1-4D80-B3DA-521C5E22A50A}">
      <dgm:prSet/>
      <dgm:spPr/>
      <dgm:t>
        <a:bodyPr/>
        <a:lstStyle/>
        <a:p>
          <a:endParaRPr lang="en-US"/>
        </a:p>
      </dgm:t>
    </dgm:pt>
    <dgm:pt modelId="{E2C5E1EF-189B-43F4-8A93-1AD07AD228C9}" type="sibTrans" cxnId="{904C19B2-B8E1-4D80-B3DA-521C5E22A50A}">
      <dgm:prSet/>
      <dgm:spPr/>
      <dgm:t>
        <a:bodyPr/>
        <a:lstStyle/>
        <a:p>
          <a:endParaRPr lang="en-US"/>
        </a:p>
      </dgm:t>
    </dgm:pt>
    <dgm:pt modelId="{803F17C5-F7D8-441B-9D79-35767A2706AD}">
      <dgm:prSet phldrT="[Text]"/>
      <dgm:spPr/>
      <dgm:t>
        <a:bodyPr/>
        <a:lstStyle/>
        <a:p>
          <a:r>
            <a:rPr lang="en-US" b="1" dirty="0">
              <a:solidFill>
                <a:schemeClr val="tx1"/>
              </a:solidFill>
            </a:rPr>
            <a:t>Socioeconomic Impact Assessment and Early Recovery Planning</a:t>
          </a:r>
        </a:p>
      </dgm:t>
    </dgm:pt>
    <dgm:pt modelId="{162445E5-42E5-468C-85A9-09834F148590}" type="parTrans" cxnId="{0ECE8E9E-BBC2-4775-89C4-2006549EBCF4}">
      <dgm:prSet/>
      <dgm:spPr/>
      <dgm:t>
        <a:bodyPr/>
        <a:lstStyle/>
        <a:p>
          <a:endParaRPr lang="en-US"/>
        </a:p>
      </dgm:t>
    </dgm:pt>
    <dgm:pt modelId="{CC80C453-90B5-4C8A-A73B-E70BD58CF37B}" type="sibTrans" cxnId="{0ECE8E9E-BBC2-4775-89C4-2006549EBCF4}">
      <dgm:prSet/>
      <dgm:spPr/>
      <dgm:t>
        <a:bodyPr/>
        <a:lstStyle/>
        <a:p>
          <a:endParaRPr lang="en-US"/>
        </a:p>
      </dgm:t>
    </dgm:pt>
    <dgm:pt modelId="{B8F42B4A-6825-4229-9108-F115471B429E}" type="pres">
      <dgm:prSet presAssocID="{A02A94D6-AA7D-4846-ACD8-29CE5909AC54}" presName="linearFlow" presStyleCnt="0">
        <dgm:presLayoutVars>
          <dgm:dir/>
          <dgm:resizeHandles val="exact"/>
        </dgm:presLayoutVars>
      </dgm:prSet>
      <dgm:spPr/>
    </dgm:pt>
    <dgm:pt modelId="{AB9ECAC4-B11F-453D-8E39-20CA0E40189D}" type="pres">
      <dgm:prSet presAssocID="{6AB24886-7F7C-4B91-B41D-3C9155ABCFD0}" presName="composite" presStyleCnt="0"/>
      <dgm:spPr/>
    </dgm:pt>
    <dgm:pt modelId="{6C52A206-F5EC-4980-845E-B98D91E752B0}" type="pres">
      <dgm:prSet presAssocID="{6AB24886-7F7C-4B91-B41D-3C9155ABCFD0}" presName="imgShp"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Heart with pulse with solid fill"/>
        </a:ext>
      </dgm:extLst>
    </dgm:pt>
    <dgm:pt modelId="{9BE277BF-DE7C-45F1-B38D-798CB2F69BA2}" type="pres">
      <dgm:prSet presAssocID="{6AB24886-7F7C-4B91-B41D-3C9155ABCFD0}" presName="txShp" presStyleLbl="node1" presStyleIdx="0" presStyleCnt="3">
        <dgm:presLayoutVars>
          <dgm:bulletEnabled val="1"/>
        </dgm:presLayoutVars>
      </dgm:prSet>
      <dgm:spPr/>
    </dgm:pt>
    <dgm:pt modelId="{90E4F73C-E31D-422A-B422-D8CC75867A16}" type="pres">
      <dgm:prSet presAssocID="{F1F1B37C-B3A8-460E-B8FC-C5B508A1C967}" presName="spacing" presStyleCnt="0"/>
      <dgm:spPr/>
    </dgm:pt>
    <dgm:pt modelId="{A5C01E11-CE85-4875-BB28-025FD7A1948C}" type="pres">
      <dgm:prSet presAssocID="{777E50B3-F205-4D40-950F-D814F6A02538}" presName="composite" presStyleCnt="0"/>
      <dgm:spPr/>
    </dgm:pt>
    <dgm:pt modelId="{DA2C3C34-5856-4D39-A0D5-10EF21481CCA}" type="pres">
      <dgm:prSet presAssocID="{777E50B3-F205-4D40-950F-D814F6A02538}" presName="imgShp"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Universal access outline"/>
        </a:ext>
      </dgm:extLst>
    </dgm:pt>
    <dgm:pt modelId="{91148E7F-22E3-4EFC-B957-03303A9580E1}" type="pres">
      <dgm:prSet presAssocID="{777E50B3-F205-4D40-950F-D814F6A02538}" presName="txShp" presStyleLbl="node1" presStyleIdx="1" presStyleCnt="3">
        <dgm:presLayoutVars>
          <dgm:bulletEnabled val="1"/>
        </dgm:presLayoutVars>
      </dgm:prSet>
      <dgm:spPr/>
    </dgm:pt>
    <dgm:pt modelId="{02A84058-329E-4628-A5F9-DAEDD4C5106B}" type="pres">
      <dgm:prSet presAssocID="{E2C5E1EF-189B-43F4-8A93-1AD07AD228C9}" presName="spacing" presStyleCnt="0"/>
      <dgm:spPr/>
    </dgm:pt>
    <dgm:pt modelId="{2139E315-896E-4C42-8F8B-8834CAB1084D}" type="pres">
      <dgm:prSet presAssocID="{803F17C5-F7D8-441B-9D79-35767A2706AD}" presName="composite" presStyleCnt="0"/>
      <dgm:spPr/>
    </dgm:pt>
    <dgm:pt modelId="{D03D3C5E-736F-4B29-A4F1-0ACD8BBDBC1C}" type="pres">
      <dgm:prSet presAssocID="{803F17C5-F7D8-441B-9D79-35767A2706AD}" presName="imgShp" presStyleLbl="fgImgPlac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ar graph with upward trend with solid fill"/>
        </a:ext>
      </dgm:extLst>
    </dgm:pt>
    <dgm:pt modelId="{4C03243F-8D07-4ADB-8B6B-EB3816B1A280}" type="pres">
      <dgm:prSet presAssocID="{803F17C5-F7D8-441B-9D79-35767A2706AD}" presName="txShp" presStyleLbl="node1" presStyleIdx="2" presStyleCnt="3">
        <dgm:presLayoutVars>
          <dgm:bulletEnabled val="1"/>
        </dgm:presLayoutVars>
      </dgm:prSet>
      <dgm:spPr/>
    </dgm:pt>
  </dgm:ptLst>
  <dgm:cxnLst>
    <dgm:cxn modelId="{4453760B-A0A4-4F9B-95FD-2BB60BC3042D}" type="presOf" srcId="{777E50B3-F205-4D40-950F-D814F6A02538}" destId="{91148E7F-22E3-4EFC-B957-03303A9580E1}" srcOrd="0" destOrd="0" presId="urn:microsoft.com/office/officeart/2005/8/layout/vList3"/>
    <dgm:cxn modelId="{89D2762A-55D2-497C-A26C-519114CAAA09}" type="presOf" srcId="{803F17C5-F7D8-441B-9D79-35767A2706AD}" destId="{4C03243F-8D07-4ADB-8B6B-EB3816B1A280}" srcOrd="0" destOrd="0" presId="urn:microsoft.com/office/officeart/2005/8/layout/vList3"/>
    <dgm:cxn modelId="{FB35AF49-5A37-4C2B-8067-5902B5BB30EC}" type="presOf" srcId="{A02A94D6-AA7D-4846-ACD8-29CE5909AC54}" destId="{B8F42B4A-6825-4229-9108-F115471B429E}" srcOrd="0" destOrd="0" presId="urn:microsoft.com/office/officeart/2005/8/layout/vList3"/>
    <dgm:cxn modelId="{EC484A4D-9934-41CD-9174-78054CEE06F2}" type="presOf" srcId="{6AB24886-7F7C-4B91-B41D-3C9155ABCFD0}" destId="{9BE277BF-DE7C-45F1-B38D-798CB2F69BA2}" srcOrd="0" destOrd="0" presId="urn:microsoft.com/office/officeart/2005/8/layout/vList3"/>
    <dgm:cxn modelId="{0ECE8E9E-BBC2-4775-89C4-2006549EBCF4}" srcId="{A02A94D6-AA7D-4846-ACD8-29CE5909AC54}" destId="{803F17C5-F7D8-441B-9D79-35767A2706AD}" srcOrd="2" destOrd="0" parTransId="{162445E5-42E5-468C-85A9-09834F148590}" sibTransId="{CC80C453-90B5-4C8A-A73B-E70BD58CF37B}"/>
    <dgm:cxn modelId="{904C19B2-B8E1-4D80-B3DA-521C5E22A50A}" srcId="{A02A94D6-AA7D-4846-ACD8-29CE5909AC54}" destId="{777E50B3-F205-4D40-950F-D814F6A02538}" srcOrd="1" destOrd="0" parTransId="{116B9BB4-53D8-4ADE-A2BD-AF36121F3415}" sibTransId="{E2C5E1EF-189B-43F4-8A93-1AD07AD228C9}"/>
    <dgm:cxn modelId="{120D8EC9-28F0-40A4-A1FA-F2D8D64C3E85}" srcId="{A02A94D6-AA7D-4846-ACD8-29CE5909AC54}" destId="{6AB24886-7F7C-4B91-B41D-3C9155ABCFD0}" srcOrd="0" destOrd="0" parTransId="{77509578-83FC-4DE9-B1F0-F20B0C14935E}" sibTransId="{F1F1B37C-B3A8-460E-B8FC-C5B508A1C967}"/>
    <dgm:cxn modelId="{4078A2BB-606A-430C-92A2-75F9F20B940E}" type="presParOf" srcId="{B8F42B4A-6825-4229-9108-F115471B429E}" destId="{AB9ECAC4-B11F-453D-8E39-20CA0E40189D}" srcOrd="0" destOrd="0" presId="urn:microsoft.com/office/officeart/2005/8/layout/vList3"/>
    <dgm:cxn modelId="{226EBF83-0197-40CE-9005-D1E65BFD826B}" type="presParOf" srcId="{AB9ECAC4-B11F-453D-8E39-20CA0E40189D}" destId="{6C52A206-F5EC-4980-845E-B98D91E752B0}" srcOrd="0" destOrd="0" presId="urn:microsoft.com/office/officeart/2005/8/layout/vList3"/>
    <dgm:cxn modelId="{EFE022FF-E3DC-41E2-8D15-E84C56A4F579}" type="presParOf" srcId="{AB9ECAC4-B11F-453D-8E39-20CA0E40189D}" destId="{9BE277BF-DE7C-45F1-B38D-798CB2F69BA2}" srcOrd="1" destOrd="0" presId="urn:microsoft.com/office/officeart/2005/8/layout/vList3"/>
    <dgm:cxn modelId="{0633977D-21DD-4EB9-A2F1-9226DEF5FABA}" type="presParOf" srcId="{B8F42B4A-6825-4229-9108-F115471B429E}" destId="{90E4F73C-E31D-422A-B422-D8CC75867A16}" srcOrd="1" destOrd="0" presId="urn:microsoft.com/office/officeart/2005/8/layout/vList3"/>
    <dgm:cxn modelId="{965452F8-CAF8-439F-8591-2D2A657DE1DC}" type="presParOf" srcId="{B8F42B4A-6825-4229-9108-F115471B429E}" destId="{A5C01E11-CE85-4875-BB28-025FD7A1948C}" srcOrd="2" destOrd="0" presId="urn:microsoft.com/office/officeart/2005/8/layout/vList3"/>
    <dgm:cxn modelId="{A0EF892D-EF20-458C-808F-061EB820DA2D}" type="presParOf" srcId="{A5C01E11-CE85-4875-BB28-025FD7A1948C}" destId="{DA2C3C34-5856-4D39-A0D5-10EF21481CCA}" srcOrd="0" destOrd="0" presId="urn:microsoft.com/office/officeart/2005/8/layout/vList3"/>
    <dgm:cxn modelId="{E052BA96-7D30-4FE9-A267-8786CDFBF500}" type="presParOf" srcId="{A5C01E11-CE85-4875-BB28-025FD7A1948C}" destId="{91148E7F-22E3-4EFC-B957-03303A9580E1}" srcOrd="1" destOrd="0" presId="urn:microsoft.com/office/officeart/2005/8/layout/vList3"/>
    <dgm:cxn modelId="{D0BE5B2F-97DE-455F-ABCE-8D95B68E2FE3}" type="presParOf" srcId="{B8F42B4A-6825-4229-9108-F115471B429E}" destId="{02A84058-329E-4628-A5F9-DAEDD4C5106B}" srcOrd="3" destOrd="0" presId="urn:microsoft.com/office/officeart/2005/8/layout/vList3"/>
    <dgm:cxn modelId="{A0B35B5D-EB1E-4665-9DE8-E46E68E89A9A}" type="presParOf" srcId="{B8F42B4A-6825-4229-9108-F115471B429E}" destId="{2139E315-896E-4C42-8F8B-8834CAB1084D}" srcOrd="4" destOrd="0" presId="urn:microsoft.com/office/officeart/2005/8/layout/vList3"/>
    <dgm:cxn modelId="{A77C49DE-BC70-457A-ACCD-8E243DC08926}" type="presParOf" srcId="{2139E315-896E-4C42-8F8B-8834CAB1084D}" destId="{D03D3C5E-736F-4B29-A4F1-0ACD8BBDBC1C}" srcOrd="0" destOrd="0" presId="urn:microsoft.com/office/officeart/2005/8/layout/vList3"/>
    <dgm:cxn modelId="{8E901221-1923-4A55-93EF-CBA923CBD84B}" type="presParOf" srcId="{2139E315-896E-4C42-8F8B-8834CAB1084D}" destId="{4C03243F-8D07-4ADB-8B6B-EB3816B1A280}" srcOrd="1" destOrd="0" presId="urn:microsoft.com/office/officeart/2005/8/layout/vLis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E277BF-DE7C-45F1-B38D-798CB2F69BA2}">
      <dsp:nvSpPr>
        <dsp:cNvPr id="0" name=""/>
        <dsp:cNvSpPr/>
      </dsp:nvSpPr>
      <dsp:spPr>
        <a:xfrm rot="10800000">
          <a:off x="677313" y="951"/>
          <a:ext cx="2229612" cy="462876"/>
        </a:xfrm>
        <a:prstGeom prst="homePlat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4116" tIns="38100" rIns="7112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Health System Strengthening, Prevention and Containment </a:t>
          </a:r>
        </a:p>
      </dsp:txBody>
      <dsp:txXfrm rot="10800000">
        <a:off x="793032" y="951"/>
        <a:ext cx="2113893" cy="462876"/>
      </dsp:txXfrm>
    </dsp:sp>
    <dsp:sp modelId="{6C52A206-F5EC-4980-845E-B98D91E752B0}">
      <dsp:nvSpPr>
        <dsp:cNvPr id="0" name=""/>
        <dsp:cNvSpPr/>
      </dsp:nvSpPr>
      <dsp:spPr>
        <a:xfrm>
          <a:off x="445874" y="951"/>
          <a:ext cx="462876" cy="462876"/>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91148E7F-22E3-4EFC-B957-03303A9580E1}">
      <dsp:nvSpPr>
        <dsp:cNvPr id="0" name=""/>
        <dsp:cNvSpPr/>
      </dsp:nvSpPr>
      <dsp:spPr>
        <a:xfrm rot="10800000">
          <a:off x="677313" y="601999"/>
          <a:ext cx="2229612" cy="462876"/>
        </a:xfrm>
        <a:prstGeom prst="homePlate">
          <a:avLst/>
        </a:prstGeom>
        <a:solidFill>
          <a:schemeClr val="accent4">
            <a:hueOff val="4900445"/>
            <a:satOff val="-20388"/>
            <a:lumOff val="48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4116" tIns="38100" rIns="7112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Promote Social Protection for Vulnerable Groups </a:t>
          </a:r>
        </a:p>
      </dsp:txBody>
      <dsp:txXfrm rot="10800000">
        <a:off x="793032" y="601999"/>
        <a:ext cx="2113893" cy="462876"/>
      </dsp:txXfrm>
    </dsp:sp>
    <dsp:sp modelId="{DA2C3C34-5856-4D39-A0D5-10EF21481CCA}">
      <dsp:nvSpPr>
        <dsp:cNvPr id="0" name=""/>
        <dsp:cNvSpPr/>
      </dsp:nvSpPr>
      <dsp:spPr>
        <a:xfrm>
          <a:off x="445874" y="601999"/>
          <a:ext cx="462876" cy="462876"/>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4C03243F-8D07-4ADB-8B6B-EB3816B1A280}">
      <dsp:nvSpPr>
        <dsp:cNvPr id="0" name=""/>
        <dsp:cNvSpPr/>
      </dsp:nvSpPr>
      <dsp:spPr>
        <a:xfrm rot="10800000">
          <a:off x="677313" y="1203047"/>
          <a:ext cx="2229612" cy="462876"/>
        </a:xfrm>
        <a:prstGeom prst="homePlate">
          <a:avLst/>
        </a:prstGeom>
        <a:solidFill>
          <a:schemeClr val="accent4">
            <a:hueOff val="9800891"/>
            <a:satOff val="-40777"/>
            <a:lumOff val="960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4116" tIns="38100" rIns="7112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Socioeconomic Impact Assessment and Early Recovery Planning</a:t>
          </a:r>
        </a:p>
      </dsp:txBody>
      <dsp:txXfrm rot="10800000">
        <a:off x="793032" y="1203047"/>
        <a:ext cx="2113893" cy="462876"/>
      </dsp:txXfrm>
    </dsp:sp>
    <dsp:sp modelId="{D03D3C5E-736F-4B29-A4F1-0ACD8BBDBC1C}">
      <dsp:nvSpPr>
        <dsp:cNvPr id="0" name=""/>
        <dsp:cNvSpPr/>
      </dsp:nvSpPr>
      <dsp:spPr>
        <a:xfrm>
          <a:off x="445874" y="1203047"/>
          <a:ext cx="462876" cy="462876"/>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B736156ED736479552C3CF7AA6A655" ma:contentTypeVersion="9" ma:contentTypeDescription="Create a new document." ma:contentTypeScope="" ma:versionID="d011e906c85de966472e45abcee3cf7d">
  <xsd:schema xmlns:xsd="http://www.w3.org/2001/XMLSchema" xmlns:xs="http://www.w3.org/2001/XMLSchema" xmlns:p="http://schemas.microsoft.com/office/2006/metadata/properties" xmlns:ns3="d71355e9-bc94-46bc-8fd8-9dd30c65b58f" xmlns:ns4="46523ab3-71de-4805-a757-8678617bae04" targetNamespace="http://schemas.microsoft.com/office/2006/metadata/properties" ma:root="true" ma:fieldsID="ae5fc2cc4c1b99bccfcb98845ab1b289" ns3:_="" ns4:_="">
    <xsd:import namespace="d71355e9-bc94-46bc-8fd8-9dd30c65b58f"/>
    <xsd:import namespace="46523ab3-71de-4805-a757-8678617bae0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355e9-bc94-46bc-8fd8-9dd30c65b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523ab3-71de-4805-a757-8678617bae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28656D-3099-4A96-A834-A387D96BFFCD}">
  <ds:schemaRefs>
    <ds:schemaRef ds:uri="http://schemas.openxmlformats.org/officeDocument/2006/bibliography"/>
  </ds:schemaRefs>
</ds:datastoreItem>
</file>

<file path=customXml/itemProps2.xml><?xml version="1.0" encoding="utf-8"?>
<ds:datastoreItem xmlns:ds="http://schemas.openxmlformats.org/officeDocument/2006/customXml" ds:itemID="{15D2D207-8F0A-42DA-8549-0C8DB50F4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355e9-bc94-46bc-8fd8-9dd30c65b58f"/>
    <ds:schemaRef ds:uri="46523ab3-71de-4805-a757-8678617ba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0E3D69-57BA-4057-91CF-B21C05777907}">
  <ds:schemaRefs>
    <ds:schemaRef ds:uri="http://schemas.microsoft.com/sharepoint/v3/contenttype/forms"/>
  </ds:schemaRefs>
</ds:datastoreItem>
</file>

<file path=customXml/itemProps4.xml><?xml version="1.0" encoding="utf-8"?>
<ds:datastoreItem xmlns:ds="http://schemas.openxmlformats.org/officeDocument/2006/customXml" ds:itemID="{6263D9EF-E524-494B-A9EE-CA28B2A31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8431</Words>
  <Characters>48900</Characters>
  <Application>Microsoft Office Word</Application>
  <DocSecurity>0</DocSecurity>
  <Lines>857</Lines>
  <Paragraphs>390</Paragraphs>
  <ScaleCrop>false</ScaleCrop>
  <HeadingPairs>
    <vt:vector size="2" baseType="variant">
      <vt:variant>
        <vt:lpstr>Title</vt:lpstr>
      </vt:variant>
      <vt:variant>
        <vt:i4>1</vt:i4>
      </vt:variant>
    </vt:vector>
  </HeadingPairs>
  <TitlesOfParts>
    <vt:vector size="1" baseType="lpstr">
      <vt:lpstr>joint programmes of the united nations Multi-country team (mauritius &amp;SEYCHELLES)                           PEOPLE, PLANET, AND PROSPERITY</vt:lpstr>
    </vt:vector>
  </TitlesOfParts>
  <Company/>
  <LinksUpToDate>false</LinksUpToDate>
  <CharactersWithSpaces>56941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programmes of the united nations Multi-country team (mauritius &amp;SEYCHELLES)                           PEOPLE, PLANET, AND PROSPERITY</dc:title>
  <dc:subject/>
  <dc:creator>N. Christine Umutoni</dc:creator>
  <cp:keywords/>
  <dc:description/>
  <cp:lastModifiedBy>Jeshta Janee Connery</cp:lastModifiedBy>
  <cp:revision>7</cp:revision>
  <cp:lastPrinted>2022-11-10T14:58:00Z</cp:lastPrinted>
  <dcterms:created xsi:type="dcterms:W3CDTF">2022-11-10T15:45:00Z</dcterms:created>
  <dcterms:modified xsi:type="dcterms:W3CDTF">2022-11-10T16:15:00Z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0x0101008AB736156ED736479552C3CF7AA6A655</vt:lpwstr>
  </property>
  <property fmtid="{D5CDD505-2E9C-101B-9397-08002B2CF9AE}" pid="3" name="GrammarlyDocumentId">
    <vt:lpwstr>25db88c3660062c460810c04c9dad53e7a67c8de77e13254302ac2ba1c0c5350</vt:lpwstr>
  </property>
</Properties>
</file>